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E3AA" w14:textId="77777777" w:rsidR="004B7ABA" w:rsidRDefault="00AA42C1">
      <w:pPr>
        <w:overflowPunct w:val="0"/>
        <w:ind w:firstLine="5103"/>
        <w:textAlignment w:val="baseline"/>
        <w:rPr>
          <w:rFonts w:eastAsia="Calibri"/>
          <w:bCs/>
          <w:szCs w:val="24"/>
        </w:rPr>
      </w:pPr>
      <w:r>
        <w:rPr>
          <w:rFonts w:eastAsia="Calibri"/>
          <w:bCs/>
          <w:szCs w:val="24"/>
        </w:rPr>
        <w:t>PATVIRTINTA</w:t>
      </w:r>
    </w:p>
    <w:p w14:paraId="01F4D1CB" w14:textId="77777777" w:rsidR="004B7ABA" w:rsidRDefault="00AA42C1">
      <w:pPr>
        <w:overflowPunct w:val="0"/>
        <w:ind w:firstLine="5103"/>
        <w:textAlignment w:val="baseline"/>
        <w:rPr>
          <w:rFonts w:eastAsia="Calibri"/>
          <w:bCs/>
          <w:szCs w:val="24"/>
        </w:rPr>
      </w:pPr>
      <w:r>
        <w:rPr>
          <w:rFonts w:eastAsia="Calibri"/>
          <w:bCs/>
          <w:szCs w:val="24"/>
        </w:rPr>
        <w:t xml:space="preserve">Lietuvos Respublikos žemės ūkio ministro </w:t>
      </w:r>
    </w:p>
    <w:p w14:paraId="282114D7" w14:textId="77777777" w:rsidR="004B7ABA" w:rsidRDefault="00AA42C1">
      <w:pPr>
        <w:overflowPunct w:val="0"/>
        <w:ind w:firstLine="5103"/>
        <w:textAlignment w:val="baseline"/>
        <w:rPr>
          <w:rFonts w:eastAsia="Calibri"/>
          <w:bCs/>
          <w:szCs w:val="24"/>
        </w:rPr>
      </w:pPr>
      <w:r>
        <w:rPr>
          <w:rFonts w:eastAsia="Calibri"/>
          <w:bCs/>
          <w:szCs w:val="24"/>
        </w:rPr>
        <w:t xml:space="preserve">2023 m. </w:t>
      </w:r>
      <w:r>
        <w:rPr>
          <w:color w:val="000000"/>
        </w:rPr>
        <w:t xml:space="preserve">vasario 9 d. </w:t>
      </w:r>
      <w:r>
        <w:rPr>
          <w:rFonts w:eastAsia="Calibri"/>
          <w:bCs/>
          <w:szCs w:val="24"/>
        </w:rPr>
        <w:t>įsakymu Nr. 3D-72</w:t>
      </w:r>
    </w:p>
    <w:p w14:paraId="18294983" w14:textId="77777777" w:rsidR="004B7ABA" w:rsidRDefault="00AA42C1">
      <w:pPr>
        <w:keepLines/>
        <w:tabs>
          <w:tab w:val="left" w:pos="1304"/>
          <w:tab w:val="left" w:pos="1457"/>
          <w:tab w:val="left" w:pos="1604"/>
          <w:tab w:val="left" w:pos="1757"/>
        </w:tabs>
        <w:suppressAutoHyphens/>
        <w:overflowPunct w:val="0"/>
        <w:ind w:firstLine="5103"/>
        <w:textAlignment w:val="baseline"/>
        <w:rPr>
          <w:szCs w:val="24"/>
        </w:rPr>
      </w:pPr>
      <w:r>
        <w:rPr>
          <w:szCs w:val="24"/>
        </w:rPr>
        <w:t>(Lietuvos Respublikos žemės ūkio ministro</w:t>
      </w:r>
    </w:p>
    <w:p w14:paraId="02F5E310" w14:textId="77777777" w:rsidR="004B7ABA" w:rsidRDefault="00AA42C1">
      <w:pPr>
        <w:keepLines/>
        <w:tabs>
          <w:tab w:val="left" w:pos="1304"/>
          <w:tab w:val="left" w:pos="1457"/>
          <w:tab w:val="left" w:pos="1604"/>
          <w:tab w:val="left" w:pos="1757"/>
        </w:tabs>
        <w:suppressAutoHyphens/>
        <w:overflowPunct w:val="0"/>
        <w:ind w:firstLine="5103"/>
        <w:textAlignment w:val="baseline"/>
        <w:rPr>
          <w:szCs w:val="24"/>
          <w:lang w:eastAsia="lt-LT"/>
        </w:rPr>
      </w:pPr>
      <w:r>
        <w:rPr>
          <w:szCs w:val="24"/>
        </w:rPr>
        <w:t xml:space="preserve">2023 m. spalio 10 d. įsakymo Nr. </w:t>
      </w:r>
      <w:r>
        <w:rPr>
          <w:szCs w:val="24"/>
          <w:lang w:eastAsia="lt-LT"/>
        </w:rPr>
        <w:t>3D-655</w:t>
      </w:r>
    </w:p>
    <w:p w14:paraId="2E148054" w14:textId="77777777" w:rsidR="004B7ABA" w:rsidRDefault="00AA42C1">
      <w:pPr>
        <w:keepLines/>
        <w:tabs>
          <w:tab w:val="left" w:pos="1304"/>
          <w:tab w:val="left" w:pos="1457"/>
          <w:tab w:val="left" w:pos="1604"/>
          <w:tab w:val="left" w:pos="1757"/>
        </w:tabs>
        <w:suppressAutoHyphens/>
        <w:overflowPunct w:val="0"/>
        <w:ind w:firstLine="5103"/>
        <w:textAlignment w:val="baseline"/>
        <w:rPr>
          <w:szCs w:val="24"/>
        </w:rPr>
      </w:pPr>
      <w:r>
        <w:rPr>
          <w:szCs w:val="24"/>
        </w:rPr>
        <w:t>redakcija)</w:t>
      </w:r>
    </w:p>
    <w:p w14:paraId="638BF41A" w14:textId="77777777" w:rsidR="004B7ABA" w:rsidRDefault="004B7ABA">
      <w:pPr>
        <w:overflowPunct w:val="0"/>
        <w:ind w:left="5387" w:firstLine="5394"/>
        <w:jc w:val="both"/>
        <w:textAlignment w:val="baseline"/>
        <w:rPr>
          <w:rFonts w:eastAsia="Calibri"/>
          <w:bCs/>
          <w:szCs w:val="24"/>
        </w:rPr>
      </w:pPr>
    </w:p>
    <w:p w14:paraId="0B207545" w14:textId="77777777" w:rsidR="004B7ABA" w:rsidRDefault="004B7ABA">
      <w:pPr>
        <w:overflowPunct w:val="0"/>
        <w:jc w:val="center"/>
        <w:textAlignment w:val="baseline"/>
        <w:rPr>
          <w:rFonts w:eastAsia="Calibri"/>
          <w:b/>
          <w:szCs w:val="24"/>
        </w:rPr>
      </w:pPr>
    </w:p>
    <w:p w14:paraId="773F9A26" w14:textId="77777777" w:rsidR="004B7ABA" w:rsidRDefault="00AA42C1">
      <w:pPr>
        <w:overflowPunct w:val="0"/>
        <w:jc w:val="center"/>
        <w:textAlignment w:val="baseline"/>
        <w:rPr>
          <w:rFonts w:eastAsia="Calibri"/>
          <w:b/>
          <w:szCs w:val="24"/>
        </w:rPr>
      </w:pPr>
      <w:r>
        <w:rPr>
          <w:rFonts w:eastAsia="Calibri"/>
          <w:b/>
          <w:szCs w:val="24"/>
        </w:rPr>
        <w:t>NEPRIKLAUSOMŲ ŽEMĖS ŪKIO KONSULTANTŲ SĄRAŠO SUDARYMO TVARKOS APRAŠAS</w:t>
      </w:r>
    </w:p>
    <w:p w14:paraId="5E09ABF3" w14:textId="77777777" w:rsidR="004B7ABA" w:rsidRDefault="004B7ABA">
      <w:pPr>
        <w:overflowPunct w:val="0"/>
        <w:spacing w:line="360" w:lineRule="auto"/>
        <w:jc w:val="center"/>
        <w:textAlignment w:val="baseline"/>
        <w:rPr>
          <w:sz w:val="20"/>
        </w:rPr>
      </w:pPr>
    </w:p>
    <w:p w14:paraId="341664C4" w14:textId="77777777" w:rsidR="004B7ABA" w:rsidRDefault="00AA42C1">
      <w:pPr>
        <w:tabs>
          <w:tab w:val="left" w:pos="1276"/>
        </w:tabs>
        <w:overflowPunct w:val="0"/>
        <w:jc w:val="center"/>
        <w:textAlignment w:val="baseline"/>
        <w:rPr>
          <w:rFonts w:eastAsia="Calibri"/>
          <w:b/>
          <w:szCs w:val="24"/>
        </w:rPr>
      </w:pPr>
      <w:r>
        <w:rPr>
          <w:rFonts w:eastAsia="Calibri"/>
          <w:b/>
          <w:szCs w:val="24"/>
        </w:rPr>
        <w:t>I SKYRIUS</w:t>
      </w:r>
    </w:p>
    <w:p w14:paraId="5A2484B9" w14:textId="77777777" w:rsidR="004B7ABA" w:rsidRDefault="00AA42C1">
      <w:pPr>
        <w:overflowPunct w:val="0"/>
        <w:jc w:val="center"/>
        <w:textAlignment w:val="baseline"/>
        <w:rPr>
          <w:rFonts w:eastAsia="Calibri"/>
          <w:b/>
          <w:szCs w:val="24"/>
        </w:rPr>
      </w:pPr>
      <w:r>
        <w:rPr>
          <w:rFonts w:eastAsia="Calibri"/>
          <w:b/>
          <w:szCs w:val="24"/>
        </w:rPr>
        <w:t>BENDROSIOS NUOSTATOS</w:t>
      </w:r>
    </w:p>
    <w:p w14:paraId="46049F06" w14:textId="77777777" w:rsidR="004B7ABA" w:rsidRDefault="004B7ABA">
      <w:pPr>
        <w:overflowPunct w:val="0"/>
        <w:spacing w:line="360" w:lineRule="auto"/>
        <w:ind w:firstLine="709"/>
        <w:jc w:val="both"/>
        <w:textAlignment w:val="baseline"/>
        <w:rPr>
          <w:sz w:val="20"/>
        </w:rPr>
      </w:pPr>
    </w:p>
    <w:p w14:paraId="3A557FA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1. Nepriklausomų žemės ūkio konsultantų sąrašo sudarymo tvarkos aprašas (toliau – aprašas) reglamentuoja konsultantų įtraukimo į </w:t>
      </w:r>
      <w:r>
        <w:rPr>
          <w:rFonts w:eastAsia="Calibri"/>
          <w:bCs/>
          <w:szCs w:val="24"/>
        </w:rPr>
        <w:t>nepriklausomų žemės ūkio konsultantų</w:t>
      </w:r>
      <w:r>
        <w:rPr>
          <w:rFonts w:eastAsia="Calibri"/>
          <w:b/>
          <w:szCs w:val="24"/>
        </w:rPr>
        <w:t xml:space="preserve"> </w:t>
      </w:r>
      <w:r>
        <w:rPr>
          <w:rFonts w:eastAsia="Calibri"/>
          <w:szCs w:val="24"/>
        </w:rPr>
        <w:t xml:space="preserve">sąrašą tvarką, nustato konsultantų įsipareigojimus, konsultantų pašalinimo sąlygas, suteiktų paslaugų kokybės vertinimo tvarką, siekiant gauti paramą pagal Lietuvos žemės ūkio ir kaimo plėtros </w:t>
      </w:r>
      <w:r>
        <w:rPr>
          <w:rFonts w:eastAsia="Calibri"/>
          <w:szCs w:val="24"/>
        </w:rPr>
        <w:br/>
        <w:t>2023</w:t>
      </w:r>
      <w:r>
        <w:rPr>
          <w:szCs w:val="24"/>
        </w:rPr>
        <w:t>–</w:t>
      </w:r>
      <w:r>
        <w:rPr>
          <w:rFonts w:eastAsia="Calibri"/>
          <w:szCs w:val="24"/>
        </w:rPr>
        <w:t>2027 m. strateginio plano intervencines priemones ir (ar) nacionalinę paramą iš Lietuvos Respublikos žemės ūkio ministerijos administruojamų programų, jei toks reikalavimas yra nustatytas.</w:t>
      </w:r>
    </w:p>
    <w:p w14:paraId="7D0ECE4E" w14:textId="77777777" w:rsidR="004B7ABA" w:rsidRDefault="00AA42C1">
      <w:pPr>
        <w:suppressAutoHyphens/>
        <w:overflowPunct w:val="0"/>
        <w:spacing w:line="360" w:lineRule="auto"/>
        <w:ind w:firstLine="709"/>
        <w:jc w:val="both"/>
        <w:textAlignment w:val="baseline"/>
        <w:rPr>
          <w:bCs/>
          <w:color w:val="000000"/>
          <w:szCs w:val="24"/>
        </w:rPr>
      </w:pPr>
      <w:r>
        <w:rPr>
          <w:color w:val="000000"/>
          <w:szCs w:val="24"/>
        </w:rPr>
        <w:t>2. Šios taisyklės parengtos vadovaujantis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visais pakeitimais</w:t>
      </w:r>
      <w:r>
        <w:rPr>
          <w:bCs/>
          <w:color w:val="000000"/>
          <w:szCs w:val="24"/>
        </w:rPr>
        <w:t>.</w:t>
      </w:r>
    </w:p>
    <w:p w14:paraId="3C0D7FB8" w14:textId="77777777" w:rsidR="004B7ABA" w:rsidRDefault="00AA42C1">
      <w:pPr>
        <w:tabs>
          <w:tab w:val="left" w:pos="1134"/>
          <w:tab w:val="left" w:pos="1418"/>
        </w:tabs>
        <w:spacing w:line="360" w:lineRule="auto"/>
        <w:ind w:firstLine="709"/>
        <w:jc w:val="both"/>
        <w:rPr>
          <w:rFonts w:eastAsia="Calibri"/>
          <w:szCs w:val="24"/>
        </w:rPr>
      </w:pPr>
      <w:r>
        <w:t xml:space="preserve">3. Vykdo asmenų, siekiančių tapti nepriklausomais žemės ūkio konsultantais, atitikties žemės ūkio ministro nustatytiems kriterijams vertinimą, sudaro nepriklausomų žemės ūkio konsultantų sąrašą ir priima sprendimą dėl šių konsultantų šalinimo iš šio sąrašo Žemės ūkio agentūra </w:t>
      </w:r>
      <w:r>
        <w:rPr>
          <w:color w:val="000000"/>
        </w:rPr>
        <w:t>prie Žemės ūkio ministerijos</w:t>
      </w:r>
      <w:r>
        <w:t xml:space="preserve"> (toliau – Agentūra), vadovaudamasi šiuo aprašu ir kitais teisės aktais. </w:t>
      </w:r>
    </w:p>
    <w:p w14:paraId="6CE99992" w14:textId="77777777" w:rsidR="004B7ABA" w:rsidRDefault="00AA42C1">
      <w:pPr>
        <w:rPr>
          <w:rFonts w:eastAsia="MS Mincho"/>
          <w:i/>
          <w:iCs/>
          <w:sz w:val="20"/>
        </w:rPr>
      </w:pPr>
      <w:r>
        <w:rPr>
          <w:rFonts w:eastAsia="MS Mincho"/>
          <w:i/>
          <w:iCs/>
          <w:sz w:val="20"/>
        </w:rPr>
        <w:t>Punkto pakeitimai:</w:t>
      </w:r>
    </w:p>
    <w:p w14:paraId="58B56D2D" w14:textId="77777777" w:rsidR="004B7ABA" w:rsidRDefault="00AA42C1">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432A29FE" w14:textId="77777777" w:rsidR="004B7ABA" w:rsidRDefault="004B7ABA"/>
    <w:p w14:paraId="4399DC8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4. Šiame apraše vartojamos sąvokos:</w:t>
      </w:r>
    </w:p>
    <w:p w14:paraId="00ADE610" w14:textId="77777777" w:rsidR="004B7ABA" w:rsidRDefault="00AA42C1">
      <w:pPr>
        <w:overflowPunct w:val="0"/>
        <w:spacing w:line="360" w:lineRule="auto"/>
        <w:ind w:firstLine="709"/>
        <w:jc w:val="both"/>
        <w:textAlignment w:val="baseline"/>
        <w:rPr>
          <w:szCs w:val="24"/>
        </w:rPr>
      </w:pPr>
      <w:r>
        <w:rPr>
          <w:szCs w:val="24"/>
        </w:rPr>
        <w:t xml:space="preserve">4.1. </w:t>
      </w:r>
      <w:r>
        <w:rPr>
          <w:b/>
          <w:bCs/>
          <w:szCs w:val="24"/>
        </w:rPr>
        <w:t>Mokslinis nepriklausomas žemės ūkio konsultantas</w:t>
      </w:r>
      <w:r>
        <w:rPr>
          <w:szCs w:val="24"/>
        </w:rPr>
        <w:t xml:space="preserve"> (toliau – mokslinis konsultantas) – nepriklausomas žemės ūkio konsultantas, turintis ne mažiau kaip trejų metų mokslinio darbo patirtį ir mokslų daktaro laipsnį.</w:t>
      </w:r>
    </w:p>
    <w:p w14:paraId="2A5F9E13" w14:textId="77777777" w:rsidR="004B7ABA" w:rsidRDefault="00AA42C1">
      <w:pPr>
        <w:overflowPunct w:val="0"/>
        <w:spacing w:line="360" w:lineRule="auto"/>
        <w:ind w:firstLine="709"/>
        <w:jc w:val="both"/>
        <w:textAlignment w:val="baseline"/>
        <w:rPr>
          <w:szCs w:val="24"/>
        </w:rPr>
      </w:pPr>
      <w:r>
        <w:rPr>
          <w:szCs w:val="24"/>
        </w:rPr>
        <w:t>4.2.</w:t>
      </w:r>
      <w:r>
        <w:rPr>
          <w:b/>
          <w:bCs/>
          <w:szCs w:val="24"/>
        </w:rPr>
        <w:t xml:space="preserve"> Nepriklausomas žemės ūkio konsultantas – </w:t>
      </w:r>
      <w:r>
        <w:rPr>
          <w:szCs w:val="24"/>
        </w:rPr>
        <w:t>Lietuvos Respublikos žemės ūkio ministerijos nustatytus kriterijus atitinkantis asmuo, kuris teikia ūkių konsultavimo paslaugas neturėdamas komercinio intereso, darančio poveikį konsultavimo turiniui, ir yra įtrauktas į Nepriklausomų žemės ūkio konsultantų sąrašą.</w:t>
      </w:r>
    </w:p>
    <w:p w14:paraId="3140037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 xml:space="preserve">4.3. </w:t>
      </w:r>
      <w:r>
        <w:rPr>
          <w:rFonts w:eastAsia="Calibri"/>
          <w:b/>
          <w:bCs/>
          <w:szCs w:val="24"/>
        </w:rPr>
        <w:t xml:space="preserve">Nepriklausomų žemės ūkio konsultantų sąrašas </w:t>
      </w:r>
      <w:r>
        <w:rPr>
          <w:rFonts w:eastAsia="Calibri"/>
          <w:szCs w:val="24"/>
        </w:rPr>
        <w:t>(toliau – konsultantų sąrašas) – internete skelbiamas sąrašas, į kurį pagal Lietuvos Respublikos žemės ūkio ministro nustatytus atrankos kriterijus įtraukiami ūkių konsultavimo paslaugas teikiantys subjektai, neturintys interesų konfliktų, kurie tiesiogiai ar netiesiogiai galėtų paveikti jų gebėjimą nešališkai atlikti savo profesines pareigas.</w:t>
      </w:r>
    </w:p>
    <w:p w14:paraId="7FD1B2EC" w14:textId="77777777" w:rsidR="004B7ABA" w:rsidRDefault="00AA42C1">
      <w:pPr>
        <w:overflowPunct w:val="0"/>
        <w:spacing w:line="360" w:lineRule="auto"/>
        <w:ind w:firstLine="709"/>
        <w:jc w:val="both"/>
        <w:textAlignment w:val="baseline"/>
        <w:rPr>
          <w:szCs w:val="24"/>
        </w:rPr>
      </w:pPr>
      <w:r>
        <w:rPr>
          <w:szCs w:val="24"/>
        </w:rPr>
        <w:t xml:space="preserve">4.4. </w:t>
      </w:r>
      <w:r>
        <w:rPr>
          <w:b/>
          <w:bCs/>
          <w:szCs w:val="24"/>
        </w:rPr>
        <w:t xml:space="preserve">Patyręs nepriklausomas žemės ūkio konsultantas </w:t>
      </w:r>
      <w:r>
        <w:rPr>
          <w:szCs w:val="24"/>
        </w:rPr>
        <w:t>(toliau – patyręs konsultantas) – nepriklausomas žemės ūkio konsultantas, turintis ne mažiau kaip dvejų metų konsultavimo patirtį.</w:t>
      </w:r>
    </w:p>
    <w:p w14:paraId="2ACA0341" w14:textId="77777777" w:rsidR="004B7ABA" w:rsidRDefault="00AA42C1">
      <w:pPr>
        <w:overflowPunct w:val="0"/>
        <w:spacing w:line="360" w:lineRule="auto"/>
        <w:ind w:firstLine="709"/>
        <w:jc w:val="both"/>
        <w:textAlignment w:val="baseline"/>
        <w:rPr>
          <w:szCs w:val="24"/>
        </w:rPr>
      </w:pPr>
      <w:r>
        <w:rPr>
          <w:szCs w:val="24"/>
        </w:rPr>
        <w:t xml:space="preserve">4.5. </w:t>
      </w:r>
      <w:r>
        <w:rPr>
          <w:b/>
          <w:bCs/>
          <w:szCs w:val="24"/>
        </w:rPr>
        <w:t>Pradedantysis nepriklausomas žemės ūkio konsultantas</w:t>
      </w:r>
      <w:r>
        <w:rPr>
          <w:szCs w:val="24"/>
        </w:rPr>
        <w:t xml:space="preserve"> (toliau – pradedantysis konsultantas) – nepriklausomas žemės ūkio konsultantas, neturintis dvejų metų konsultavimo patirties.</w:t>
      </w:r>
    </w:p>
    <w:p w14:paraId="22EBAC0F" w14:textId="77777777" w:rsidR="004B7ABA" w:rsidRDefault="00AA42C1">
      <w:pPr>
        <w:overflowPunct w:val="0"/>
        <w:spacing w:line="360" w:lineRule="auto"/>
        <w:ind w:firstLine="709"/>
        <w:jc w:val="both"/>
        <w:textAlignment w:val="baseline"/>
        <w:rPr>
          <w:sz w:val="10"/>
          <w:szCs w:val="10"/>
        </w:rPr>
      </w:pPr>
      <w:r>
        <w:rPr>
          <w:rFonts w:eastAsia="Calibri"/>
          <w:bCs/>
          <w:szCs w:val="24"/>
        </w:rPr>
        <w:t>4.6.</w:t>
      </w:r>
      <w:r>
        <w:rPr>
          <w:rFonts w:eastAsia="Calibri"/>
          <w:b/>
          <w:bCs/>
          <w:szCs w:val="24"/>
        </w:rPr>
        <w:t xml:space="preserve"> Ūkių konsultavimo paslaugos </w:t>
      </w:r>
      <w:r>
        <w:rPr>
          <w:rFonts w:eastAsia="Calibri"/>
          <w:szCs w:val="24"/>
        </w:rPr>
        <w:t>(toliau – konsultavimo paslauga)</w:t>
      </w:r>
      <w:r>
        <w:rPr>
          <w:rFonts w:eastAsia="Calibri"/>
          <w:b/>
          <w:bCs/>
          <w:szCs w:val="24"/>
        </w:rPr>
        <w:t xml:space="preserve"> </w:t>
      </w:r>
      <w:r>
        <w:rPr>
          <w:rFonts w:eastAsia="Calibri"/>
          <w:szCs w:val="24"/>
        </w:rPr>
        <w:t xml:space="preserve">– </w:t>
      </w:r>
      <w:r>
        <w:t xml:space="preserve">žemės ūkio veiklos subjektams teikiamos konsultavimo dėl žemės ūkio ir (ar) alternatyviosios veiklos vykdymo paslaugos, atsižvelgiant į esamas ūkininkavimo praktikas, naujausią technologinę ir mokslinę informaciją. Konsultacijos apima ekonominius, aplinkos bei socialinius aspektus, įskaitant </w:t>
      </w:r>
      <w:proofErr w:type="spellStart"/>
      <w:r>
        <w:t>skaitmenizaciją</w:t>
      </w:r>
      <w:proofErr w:type="spellEnd"/>
      <w:r>
        <w:t>.</w:t>
      </w:r>
    </w:p>
    <w:p w14:paraId="46346DF3" w14:textId="77777777" w:rsidR="004B7ABA" w:rsidRDefault="004B7ABA">
      <w:pPr>
        <w:overflowPunct w:val="0"/>
        <w:jc w:val="center"/>
        <w:textAlignment w:val="baseline"/>
        <w:rPr>
          <w:rFonts w:eastAsia="Calibri"/>
          <w:b/>
          <w:szCs w:val="24"/>
        </w:rPr>
      </w:pPr>
    </w:p>
    <w:p w14:paraId="646AED73" w14:textId="77777777" w:rsidR="004B7ABA" w:rsidRDefault="00AA42C1">
      <w:pPr>
        <w:overflowPunct w:val="0"/>
        <w:jc w:val="center"/>
        <w:textAlignment w:val="baseline"/>
        <w:rPr>
          <w:rFonts w:eastAsia="Calibri"/>
          <w:b/>
          <w:szCs w:val="24"/>
        </w:rPr>
      </w:pPr>
      <w:r>
        <w:rPr>
          <w:rFonts w:eastAsia="Calibri"/>
          <w:b/>
          <w:szCs w:val="24"/>
        </w:rPr>
        <w:t>II SKYRIUS</w:t>
      </w:r>
    </w:p>
    <w:p w14:paraId="75243D60" w14:textId="77777777" w:rsidR="004B7ABA" w:rsidRDefault="00AA42C1">
      <w:pPr>
        <w:overflowPunct w:val="0"/>
        <w:jc w:val="center"/>
        <w:textAlignment w:val="baseline"/>
        <w:rPr>
          <w:rFonts w:eastAsia="Calibri"/>
          <w:b/>
          <w:szCs w:val="24"/>
        </w:rPr>
      </w:pPr>
      <w:r>
        <w:rPr>
          <w:rFonts w:eastAsia="Calibri"/>
          <w:b/>
          <w:szCs w:val="24"/>
        </w:rPr>
        <w:t xml:space="preserve">KONSULTAVIMO SRITYS </w:t>
      </w:r>
    </w:p>
    <w:p w14:paraId="0A537B99" w14:textId="77777777" w:rsidR="004B7ABA" w:rsidRDefault="004B7ABA">
      <w:pPr>
        <w:overflowPunct w:val="0"/>
        <w:spacing w:line="360" w:lineRule="auto"/>
        <w:jc w:val="both"/>
        <w:textAlignment w:val="baseline"/>
        <w:rPr>
          <w:szCs w:val="24"/>
        </w:rPr>
      </w:pPr>
    </w:p>
    <w:p w14:paraId="3FB9497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 Prašymą įtraukti į konsultantų sąrašą teikiantis fizinis ar juridinis asmuo (toliau – Pareiškėjas) privalo prašyme nurodyti ne mažiau kaip vieną konsultavimo sritį, atitinkančią jo turimas žinias, įgūdžius ir patirtį.</w:t>
      </w:r>
      <w:r>
        <w:rPr>
          <w:rFonts w:ascii="Calibri" w:hAnsi="Calibri" w:cs="Calibri"/>
          <w:b/>
          <w:bCs/>
          <w:sz w:val="22"/>
          <w:szCs w:val="22"/>
        </w:rPr>
        <w:t xml:space="preserve"> </w:t>
      </w:r>
      <w:r>
        <w:rPr>
          <w:rFonts w:eastAsia="Calibri"/>
          <w:szCs w:val="24"/>
        </w:rPr>
        <w:t>Nurodant daugiau nei vieną sritį, jas nurodyti prioritetine tvarka – nuo labiausiai iki mažiausiai atitinkančios konsultanto turimas žinias, įgūdžius ir patirtį.  </w:t>
      </w:r>
    </w:p>
    <w:p w14:paraId="42442C80" w14:textId="77777777" w:rsidR="004B7ABA" w:rsidRDefault="00AA42C1">
      <w:pPr>
        <w:suppressAutoHyphens/>
        <w:overflowPunct w:val="0"/>
        <w:spacing w:line="360" w:lineRule="auto"/>
        <w:ind w:firstLine="709"/>
        <w:jc w:val="both"/>
        <w:textAlignment w:val="baseline"/>
        <w:rPr>
          <w:rFonts w:eastAsia="Calibri"/>
          <w:strike/>
          <w:szCs w:val="24"/>
        </w:rPr>
      </w:pPr>
      <w:r>
        <w:rPr>
          <w:rFonts w:eastAsia="Calibri"/>
          <w:szCs w:val="24"/>
        </w:rPr>
        <w:t>Remiantis šiuo aprašu, konsultantai į konsultantų sąrašą atrenkami konsultuoti pagal šias sritis ir temas:</w:t>
      </w:r>
    </w:p>
    <w:p w14:paraId="4C6C1546"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 </w:t>
      </w:r>
      <w:r>
        <w:rPr>
          <w:rFonts w:eastAsia="Calibri"/>
          <w:i/>
          <w:iCs/>
          <w:szCs w:val="24"/>
        </w:rPr>
        <w:t>Augalininkystė.</w:t>
      </w:r>
      <w:r>
        <w:rPr>
          <w:rFonts w:eastAsia="Calibri"/>
          <w:szCs w:val="24"/>
        </w:rPr>
        <w:t xml:space="preserve"> Sritis apima temas, susijusias su:</w:t>
      </w:r>
    </w:p>
    <w:p w14:paraId="6978F20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5.1.1. Augalų auginimo technologijomis ir technika; </w:t>
      </w:r>
    </w:p>
    <w:p w14:paraId="5FEAAB7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5.1.2. Pasėlių sėjomaina; </w:t>
      </w:r>
    </w:p>
    <w:p w14:paraId="48C11720"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5.1.3. Augalų apsauga; </w:t>
      </w:r>
    </w:p>
    <w:p w14:paraId="32A0FC1F"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5.1.4. Augalininkystės produktų kokybe; </w:t>
      </w:r>
    </w:p>
    <w:p w14:paraId="64F4EE67"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5.1.5. Trąšų naudojimu augalininkystės sektoriuje (pagrindinių maisto medžiagų pusiausvyra lauko mastu, su maisto medžiagomis susiję teisiniai reikalavimai, dirvožemio tyrimai, jų analizė ir rezultatų įvertinimas, tręšimo planų sudarymas, trąšų apskaita ir kt.); </w:t>
      </w:r>
    </w:p>
    <w:p w14:paraId="236AC7A7"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5.1.6. Sėklininkyste;</w:t>
      </w:r>
    </w:p>
    <w:p w14:paraId="527A0A2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5.1.7. Augalininkystės produkcijos sandėliavimu ir perdirbimu;</w:t>
      </w:r>
    </w:p>
    <w:p w14:paraId="2EE4C573"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5.1.8. Aplinkos apsauga ir gamtosauga;</w:t>
      </w:r>
    </w:p>
    <w:p w14:paraId="19779E9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lastRenderedPageBreak/>
        <w:t>5.1.9. Darbo saugos reikalavimais, priešgaisrine sauga.</w:t>
      </w:r>
    </w:p>
    <w:p w14:paraId="1D0C3AE9"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5.2. </w:t>
      </w:r>
      <w:r>
        <w:rPr>
          <w:rFonts w:eastAsia="Calibri"/>
          <w:i/>
          <w:iCs/>
          <w:szCs w:val="24"/>
        </w:rPr>
        <w:t>Gyvulininkystė</w:t>
      </w:r>
      <w:r>
        <w:rPr>
          <w:rFonts w:eastAsia="Calibri"/>
          <w:szCs w:val="24"/>
        </w:rPr>
        <w:t>. Sritis apima temas, susijusias su:</w:t>
      </w:r>
    </w:p>
    <w:p w14:paraId="793CC2A0"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5.2.1. Gyvūnų tapatybės nustatymu ir registravimu; </w:t>
      </w:r>
    </w:p>
    <w:p w14:paraId="2B0366FE"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5.2.2. Gyvūnų gerove ir sveikata, laikymu, veisimu, priežiūra ir šėrimu (pagal amžių, rūšį ir fiziologinius poreikius);</w:t>
      </w:r>
    </w:p>
    <w:p w14:paraId="3C92E34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5.2.3. Pašarų baze ir kokybe;</w:t>
      </w:r>
    </w:p>
    <w:p w14:paraId="6A26262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5.2.4. Gyvūninės kilmės produktų perdirbimu, sandėliavimu, logistika ir jų kokybe;</w:t>
      </w:r>
    </w:p>
    <w:p w14:paraId="5492C70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5.2.5. Veterinarine medicina, </w:t>
      </w:r>
      <w:proofErr w:type="spellStart"/>
      <w:r>
        <w:rPr>
          <w:rFonts w:eastAsia="Calibri"/>
          <w:szCs w:val="24"/>
        </w:rPr>
        <w:t>biosauga</w:t>
      </w:r>
      <w:proofErr w:type="spellEnd"/>
      <w:r>
        <w:rPr>
          <w:rFonts w:eastAsia="Calibri"/>
          <w:szCs w:val="24"/>
        </w:rPr>
        <w:t>, dezinfekcija ir gyvūnų ligomis;</w:t>
      </w:r>
    </w:p>
    <w:p w14:paraId="1DEAA3CD" w14:textId="77777777" w:rsidR="004B7ABA" w:rsidRDefault="00AA42C1">
      <w:pPr>
        <w:overflowPunct w:val="0"/>
        <w:spacing w:line="360" w:lineRule="auto"/>
        <w:ind w:firstLine="709"/>
        <w:jc w:val="both"/>
        <w:textAlignment w:val="baseline"/>
        <w:rPr>
          <w:szCs w:val="24"/>
        </w:rPr>
      </w:pPr>
      <w:r>
        <w:rPr>
          <w:szCs w:val="24"/>
        </w:rPr>
        <w:t>5.2.6. Tvarios gyvulininkystės ūkių valdymo technologijomis;</w:t>
      </w:r>
    </w:p>
    <w:p w14:paraId="4D9AA8CB" w14:textId="77777777" w:rsidR="004B7ABA" w:rsidRDefault="00AA42C1">
      <w:pPr>
        <w:overflowPunct w:val="0"/>
        <w:spacing w:line="360" w:lineRule="auto"/>
        <w:ind w:firstLine="709"/>
        <w:jc w:val="both"/>
        <w:textAlignment w:val="baseline"/>
        <w:rPr>
          <w:szCs w:val="24"/>
        </w:rPr>
      </w:pPr>
      <w:r>
        <w:rPr>
          <w:szCs w:val="24"/>
        </w:rPr>
        <w:t>5.2.7. Aplinkos apsauga ir gamtosauga;</w:t>
      </w:r>
    </w:p>
    <w:p w14:paraId="414A4BDD" w14:textId="77777777" w:rsidR="004B7ABA" w:rsidRDefault="00AA42C1">
      <w:pPr>
        <w:overflowPunct w:val="0"/>
        <w:spacing w:line="360" w:lineRule="auto"/>
        <w:ind w:firstLine="709"/>
        <w:jc w:val="both"/>
        <w:textAlignment w:val="baseline"/>
        <w:rPr>
          <w:szCs w:val="24"/>
        </w:rPr>
      </w:pPr>
      <w:r>
        <w:rPr>
          <w:szCs w:val="24"/>
        </w:rPr>
        <w:t xml:space="preserve">5.2.8. </w:t>
      </w:r>
      <w:r>
        <w:rPr>
          <w:rFonts w:eastAsia="Calibri"/>
          <w:szCs w:val="24"/>
        </w:rPr>
        <w:t>Darbo saugos reikalavimais, priešgaisrine sauga.</w:t>
      </w:r>
    </w:p>
    <w:p w14:paraId="5A4D2823"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5.3. </w:t>
      </w:r>
      <w:r>
        <w:rPr>
          <w:rFonts w:eastAsia="Calibri"/>
          <w:i/>
          <w:iCs/>
          <w:szCs w:val="24"/>
        </w:rPr>
        <w:t>Miškininkystė.</w:t>
      </w:r>
      <w:r>
        <w:rPr>
          <w:rFonts w:eastAsia="Calibri"/>
          <w:szCs w:val="24"/>
        </w:rPr>
        <w:t xml:space="preserve"> Sritis apima temas, susijusias su:</w:t>
      </w:r>
    </w:p>
    <w:p w14:paraId="5D09B229"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5.3.1. Natūralių buveinių, laukinės faunos ir floros apsauga ir miško apsauga;</w:t>
      </w:r>
    </w:p>
    <w:p w14:paraId="5804BADD"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5.3.2. Miško kenkėjų kontrole ir prevencija;</w:t>
      </w:r>
    </w:p>
    <w:p w14:paraId="4881A6A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5.3.3. Racionaliu miško išteklių naudojimu;</w:t>
      </w:r>
    </w:p>
    <w:p w14:paraId="30E3EE0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5.3.4. Miško plotų plėtra ir atkūrimu (įskaitant atnaujinimo technologijas, dirvos paruošimo miško įveisimui įvertinimą, augalų parinkimą, želdinių priežiūrą); </w:t>
      </w:r>
    </w:p>
    <w:p w14:paraId="332F385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5.3.5. Darbo saugos reikalavimais, susijusiais su miško darbais ir technologijomis (įskaitant priešgaisrinę saugą).</w:t>
      </w:r>
    </w:p>
    <w:p w14:paraId="35914B7B"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5.4. </w:t>
      </w:r>
      <w:r>
        <w:rPr>
          <w:rFonts w:eastAsia="Calibri"/>
          <w:i/>
          <w:iCs/>
          <w:szCs w:val="24"/>
        </w:rPr>
        <w:t>Žuvininkystė.</w:t>
      </w:r>
      <w:r>
        <w:rPr>
          <w:rFonts w:eastAsia="Calibri"/>
          <w:b/>
          <w:bCs/>
          <w:szCs w:val="24"/>
        </w:rPr>
        <w:t xml:space="preserve"> </w:t>
      </w:r>
      <w:r>
        <w:rPr>
          <w:rFonts w:eastAsia="Calibri"/>
          <w:szCs w:val="24"/>
        </w:rPr>
        <w:t>Sritis apima temas, susijusias su:</w:t>
      </w:r>
    </w:p>
    <w:p w14:paraId="22097A6A" w14:textId="77777777" w:rsidR="004B7ABA" w:rsidRDefault="00AA42C1">
      <w:pPr>
        <w:suppressAutoHyphens/>
        <w:overflowPunct w:val="0"/>
        <w:spacing w:line="360" w:lineRule="auto"/>
        <w:ind w:firstLine="709"/>
        <w:jc w:val="both"/>
        <w:textAlignment w:val="baseline"/>
        <w:rPr>
          <w:szCs w:val="24"/>
        </w:rPr>
      </w:pPr>
      <w:r>
        <w:rPr>
          <w:rFonts w:eastAsia="Calibri"/>
          <w:szCs w:val="24"/>
        </w:rPr>
        <w:t xml:space="preserve">5.4.1. </w:t>
      </w:r>
      <w:r>
        <w:rPr>
          <w:szCs w:val="24"/>
        </w:rPr>
        <w:t>Erdvės ir vandens naudojimu;</w:t>
      </w:r>
    </w:p>
    <w:p w14:paraId="60A9E7FB" w14:textId="77777777" w:rsidR="004B7ABA" w:rsidRDefault="00AA42C1">
      <w:pPr>
        <w:suppressAutoHyphens/>
        <w:overflowPunct w:val="0"/>
        <w:spacing w:line="360" w:lineRule="auto"/>
        <w:ind w:firstLine="709"/>
        <w:jc w:val="both"/>
        <w:textAlignment w:val="baseline"/>
        <w:rPr>
          <w:szCs w:val="24"/>
        </w:rPr>
      </w:pPr>
      <w:r>
        <w:rPr>
          <w:rFonts w:eastAsia="Calibri"/>
          <w:szCs w:val="24"/>
        </w:rPr>
        <w:t>5.4.2.</w:t>
      </w:r>
      <w:r>
        <w:rPr>
          <w:szCs w:val="24"/>
        </w:rPr>
        <w:t xml:space="preserve"> Rūpinimusi auginamų gyvūnų sveikata ir gerove;</w:t>
      </w:r>
    </w:p>
    <w:p w14:paraId="71358037" w14:textId="77777777" w:rsidR="004B7ABA" w:rsidRDefault="00AA42C1">
      <w:pPr>
        <w:suppressAutoHyphens/>
        <w:overflowPunct w:val="0"/>
        <w:spacing w:line="360" w:lineRule="auto"/>
        <w:ind w:firstLine="709"/>
        <w:jc w:val="both"/>
        <w:textAlignment w:val="baseline"/>
        <w:rPr>
          <w:szCs w:val="24"/>
        </w:rPr>
      </w:pPr>
      <w:r>
        <w:rPr>
          <w:szCs w:val="24"/>
        </w:rPr>
        <w:t>5.4.3. Naudojamų produktų (pašarų ir veterinarinių medicinos priemonių) saugumo aplinkai ir žmonių sveikatai užtikrinimu;</w:t>
      </w:r>
    </w:p>
    <w:p w14:paraId="2C84BDBC" w14:textId="77777777" w:rsidR="004B7ABA" w:rsidRDefault="00AA42C1">
      <w:pPr>
        <w:suppressAutoHyphens/>
        <w:overflowPunct w:val="0"/>
        <w:spacing w:line="360" w:lineRule="auto"/>
        <w:ind w:firstLine="709"/>
        <w:jc w:val="both"/>
        <w:textAlignment w:val="baseline"/>
        <w:rPr>
          <w:szCs w:val="24"/>
        </w:rPr>
      </w:pPr>
      <w:r>
        <w:rPr>
          <w:szCs w:val="24"/>
        </w:rPr>
        <w:t>5.4.4. Gaminamų produktų sertifikavimo ir ženklinimo tvarka;</w:t>
      </w:r>
    </w:p>
    <w:p w14:paraId="7B6FA398" w14:textId="77777777" w:rsidR="004B7ABA" w:rsidRDefault="00AA42C1">
      <w:pPr>
        <w:suppressAutoHyphens/>
        <w:overflowPunct w:val="0"/>
        <w:spacing w:line="360" w:lineRule="auto"/>
        <w:ind w:firstLine="709"/>
        <w:jc w:val="both"/>
        <w:textAlignment w:val="baseline"/>
        <w:rPr>
          <w:szCs w:val="24"/>
        </w:rPr>
      </w:pPr>
      <w:r>
        <w:rPr>
          <w:szCs w:val="24"/>
        </w:rPr>
        <w:t>5.4.5. Uždarų akvakultūros sistemų plėtojimu.</w:t>
      </w:r>
    </w:p>
    <w:p w14:paraId="04E3F74F" w14:textId="77777777" w:rsidR="004B7ABA" w:rsidRDefault="00AA42C1">
      <w:pPr>
        <w:overflowPunct w:val="0"/>
        <w:spacing w:line="360" w:lineRule="auto"/>
        <w:ind w:firstLine="709"/>
        <w:jc w:val="both"/>
        <w:textAlignment w:val="baseline"/>
        <w:rPr>
          <w:szCs w:val="24"/>
        </w:rPr>
      </w:pPr>
      <w:r>
        <w:rPr>
          <w:szCs w:val="24"/>
        </w:rPr>
        <w:t>5.4.6. Aplinkos apsauga ir gamtosauga;</w:t>
      </w:r>
    </w:p>
    <w:p w14:paraId="38933331" w14:textId="77777777" w:rsidR="004B7ABA" w:rsidRDefault="00AA42C1">
      <w:pPr>
        <w:overflowPunct w:val="0"/>
        <w:spacing w:line="360" w:lineRule="auto"/>
        <w:ind w:firstLine="709"/>
        <w:jc w:val="both"/>
        <w:textAlignment w:val="baseline"/>
        <w:rPr>
          <w:szCs w:val="24"/>
        </w:rPr>
      </w:pPr>
      <w:r>
        <w:rPr>
          <w:szCs w:val="24"/>
        </w:rPr>
        <w:t xml:space="preserve">5.4.7. </w:t>
      </w:r>
      <w:r>
        <w:rPr>
          <w:rFonts w:eastAsia="Calibri"/>
          <w:szCs w:val="24"/>
        </w:rPr>
        <w:t>Darbo saugos reikalavimais, priešgaisrine sauga.</w:t>
      </w:r>
    </w:p>
    <w:p w14:paraId="021FC010"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5.5. </w:t>
      </w:r>
      <w:r>
        <w:rPr>
          <w:rFonts w:eastAsia="Calibri"/>
          <w:i/>
          <w:iCs/>
          <w:szCs w:val="24"/>
        </w:rPr>
        <w:t>Žemėtvarka.</w:t>
      </w:r>
      <w:r>
        <w:rPr>
          <w:rFonts w:eastAsia="Calibri"/>
          <w:szCs w:val="24"/>
        </w:rPr>
        <w:t xml:space="preserve"> Sritis apima temas, susijusias su:</w:t>
      </w:r>
    </w:p>
    <w:p w14:paraId="1717D073"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5.5.1. Žemės tvarkymu ir administravimu;</w:t>
      </w:r>
    </w:p>
    <w:p w14:paraId="07A48CD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5.5.2. Nekilnojamojo turto kadastru, apskaita, geodezija, kartografija;</w:t>
      </w:r>
    </w:p>
    <w:p w14:paraId="4EBB11E1"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5.5.3. Melioracijos kadastro klausimais;</w:t>
      </w:r>
    </w:p>
    <w:p w14:paraId="79A9CA6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5.5.4. Šlapynių atkūrimo klausimais.</w:t>
      </w:r>
    </w:p>
    <w:p w14:paraId="01C7310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5.6. </w:t>
      </w:r>
      <w:r>
        <w:rPr>
          <w:rFonts w:eastAsia="Calibri"/>
          <w:i/>
          <w:iCs/>
          <w:szCs w:val="24"/>
        </w:rPr>
        <w:t>Asmeninis ūkininko ar miško valdytojo tobulėjimas ir jo  ūkio vystymasis.</w:t>
      </w:r>
      <w:r>
        <w:rPr>
          <w:rFonts w:eastAsia="Calibri"/>
          <w:b/>
          <w:bCs/>
          <w:szCs w:val="24"/>
        </w:rPr>
        <w:t xml:space="preserve"> </w:t>
      </w:r>
      <w:r>
        <w:rPr>
          <w:rFonts w:eastAsia="Calibri"/>
          <w:szCs w:val="24"/>
        </w:rPr>
        <w:t>Sritis apima temas, susijusias su:</w:t>
      </w:r>
    </w:p>
    <w:p w14:paraId="51AFCDCD" w14:textId="77777777" w:rsidR="004B7ABA" w:rsidRDefault="00AA42C1">
      <w:pPr>
        <w:overflowPunct w:val="0"/>
        <w:spacing w:line="360" w:lineRule="auto"/>
        <w:ind w:firstLine="709"/>
        <w:jc w:val="both"/>
        <w:textAlignment w:val="baseline"/>
        <w:rPr>
          <w:rFonts w:eastAsia="Calibri"/>
          <w:szCs w:val="24"/>
        </w:rPr>
      </w:pPr>
      <w:r>
        <w:rPr>
          <w:rFonts w:eastAsia="Calibri"/>
          <w:szCs w:val="24"/>
        </w:rPr>
        <w:lastRenderedPageBreak/>
        <w:t>5.6.1. Žemės ūkio įmonių darbuotojų įgūdžių, susijusių su asmeniniu tobulėjimu ir darniu įmonės vystymusi, ugdymu;</w:t>
      </w:r>
    </w:p>
    <w:p w14:paraId="60771487"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5.6.2. Ūkio valdymo strategija, apimančia verslo planavimą,</w:t>
      </w:r>
      <w:r>
        <w:t xml:space="preserve"> </w:t>
      </w:r>
      <w:r>
        <w:rPr>
          <w:rFonts w:eastAsia="Calibri"/>
          <w:szCs w:val="24"/>
        </w:rPr>
        <w:t xml:space="preserve">ūkio finansų valdymo planavimo priemones ir metodus, apskaitos tvarkymą ir buhalteriją; </w:t>
      </w:r>
    </w:p>
    <w:p w14:paraId="535B74D4"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5.6.3. Produktų ir paslaugų kūrimu bei verslo operacijų plėtra;</w:t>
      </w:r>
    </w:p>
    <w:p w14:paraId="769DD788"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5.6.4. </w:t>
      </w:r>
      <w:proofErr w:type="spellStart"/>
      <w:r>
        <w:rPr>
          <w:rFonts w:eastAsia="Calibri"/>
          <w:szCs w:val="24"/>
        </w:rPr>
        <w:t>Bioekonomika</w:t>
      </w:r>
      <w:proofErr w:type="spellEnd"/>
      <w:r>
        <w:rPr>
          <w:rFonts w:eastAsia="Calibri"/>
          <w:szCs w:val="24"/>
        </w:rPr>
        <w:t xml:space="preserve"> ir ekonomika</w:t>
      </w:r>
      <w:r>
        <w:t xml:space="preserve"> (žiedinė ekonomika, </w:t>
      </w:r>
      <w:r>
        <w:rPr>
          <w:rFonts w:eastAsia="Calibri"/>
          <w:szCs w:val="24"/>
        </w:rPr>
        <w:t>atsinaujinančių biologinių žaliavų gamybą ir tų žaliavų bei atliekų srautų perdirbimą į pridėtinę vertę turintys produktai, atliekų ir taršos mažinimas, natūralių sistemų regeneracija ir kt.);</w:t>
      </w:r>
    </w:p>
    <w:p w14:paraId="2062798A"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5.6.5. Socialiniais aspektais (įdarbinimo sąlygos, darbuotojų darbo planavimas, valdymas ir sauga bei kt. ).</w:t>
      </w:r>
    </w:p>
    <w:p w14:paraId="7CDD63CB"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5.7</w:t>
      </w:r>
      <w:r>
        <w:rPr>
          <w:rFonts w:eastAsia="Calibri"/>
          <w:i/>
          <w:iCs/>
          <w:szCs w:val="24"/>
        </w:rPr>
        <w:t>.</w:t>
      </w:r>
      <w:r>
        <w:rPr>
          <w:rFonts w:eastAsia="Calibri"/>
          <w:b/>
          <w:bCs/>
          <w:i/>
          <w:iCs/>
          <w:szCs w:val="24"/>
        </w:rPr>
        <w:t xml:space="preserve"> </w:t>
      </w:r>
      <w:r>
        <w:rPr>
          <w:rFonts w:eastAsia="Calibri"/>
          <w:i/>
          <w:iCs/>
          <w:szCs w:val="24"/>
        </w:rPr>
        <w:t>Horizontalios sritys</w:t>
      </w:r>
      <w:r>
        <w:rPr>
          <w:rFonts w:eastAsia="Calibri"/>
          <w:szCs w:val="24"/>
        </w:rPr>
        <w:t>, apimančios 5.1–5.6 papunkčiuose išvardytas sritis:</w:t>
      </w:r>
    </w:p>
    <w:p w14:paraId="544A5995"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5.7.1. ūkininkams ir kitiems pagal </w:t>
      </w:r>
      <w:r>
        <w:rPr>
          <w:szCs w:val="24"/>
        </w:rPr>
        <w:t>Lietuvos žemės ūkio ir kaimo plėtros 2023–2027 metų strateginį planą</w:t>
      </w:r>
      <w:r>
        <w:rPr>
          <w:rFonts w:eastAsia="Calibri"/>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Pr>
          <w:szCs w:val="24"/>
        </w:rPr>
        <w:t>)</w:t>
      </w:r>
      <w:r>
        <w:rPr>
          <w:rFonts w:eastAsia="Calibri"/>
          <w:szCs w:val="24"/>
        </w:rPr>
        <w:t xml:space="preserve"> ir su </w:t>
      </w:r>
      <w:r>
        <w:rPr>
          <w:szCs w:val="24"/>
        </w:rPr>
        <w:t>Lietuvos žemės ūkio ir kaimo plėtros 2023–2027 metų strateginio plano</w:t>
      </w:r>
      <w:r>
        <w:rPr>
          <w:rFonts w:eastAsia="Calibri"/>
          <w:szCs w:val="24"/>
        </w:rPr>
        <w:t xml:space="preserve"> intervencinėmis priemonėmis susijusias sąlygas, informaciją apie finansines priemones, verslo planus</w:t>
      </w:r>
      <w:r>
        <w:t xml:space="preserve"> ir ūkių lygmens strategijos parengimą taikant </w:t>
      </w:r>
      <w:r>
        <w:rPr>
          <w:rFonts w:eastAsia="Calibri"/>
          <w:szCs w:val="24"/>
        </w:rPr>
        <w:t xml:space="preserve">intervencinių priemonių, nustatytų </w:t>
      </w:r>
      <w:r>
        <w:rPr>
          <w:bCs/>
          <w:szCs w:val="24"/>
        </w:rPr>
        <w:t>R</w:t>
      </w:r>
      <w:r>
        <w:rPr>
          <w:bCs/>
          <w:color w:val="000000"/>
          <w:szCs w:val="24"/>
        </w:rPr>
        <w:t>eglamente (ES) Nr. 2021/2115,</w:t>
      </w:r>
      <w:r>
        <w:rPr>
          <w:szCs w:val="24"/>
        </w:rPr>
        <w:t xml:space="preserve"> </w:t>
      </w:r>
      <w:r>
        <w:rPr>
          <w:rFonts w:eastAsia="Calibri"/>
          <w:szCs w:val="24"/>
        </w:rPr>
        <w:t>naudojimą didinant ūkių atsparumą;</w:t>
      </w:r>
    </w:p>
    <w:p w14:paraId="435B864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 šiuose teisės aktuose numatytų reikalavimų įgyvendinimas:</w:t>
      </w:r>
    </w:p>
    <w:p w14:paraId="293AB01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5.7.2.1.</w:t>
      </w:r>
      <w:r>
        <w:t xml:space="preserve"> </w:t>
      </w:r>
      <w:r>
        <w:rPr>
          <w:rFonts w:eastAsia="Calibri"/>
          <w:szCs w:val="24"/>
        </w:rPr>
        <w:t>1992 m. gegužės 21 d. Tarybos direktyva 92/43/EEB dėl natūralių buveinių ir laukinės faunos bei floros apsaugos</w:t>
      </w:r>
      <w:r>
        <w:t xml:space="preserve"> </w:t>
      </w:r>
      <w:r>
        <w:rPr>
          <w:rFonts w:eastAsia="Calibri"/>
          <w:szCs w:val="24"/>
        </w:rPr>
        <w:t>su visais pakeitimais;</w:t>
      </w:r>
    </w:p>
    <w:p w14:paraId="4B81ACC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5.7.2.2. 2000 m. spalio 23 d. Europos Parlamento ir Tarybos direktyva 2000/60/EB, nustatanti Bendrijos veiksmų vandens politikos srityje pagrindus, su visais pakeitimais;</w:t>
      </w:r>
    </w:p>
    <w:p w14:paraId="48CE535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5.7.2.3. 2009 m. spalio 21 d. Europos Parlamento ir Tarybos reglamentas (EB) Nr. 1107/2009 dėl augalų apsaugos produktų pateikimo į rinką ir panaikinantis Tarybos direktyvas 79/117/EEB ir 91/414/EEB su visais pakeitimais; </w:t>
      </w:r>
    </w:p>
    <w:p w14:paraId="2E61076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5.7.2.4. 2008 m. gegužės 21 d. Europos Parlamento ir Tarybos direktyva 2008/50/EB dėl aplinkos oro kokybės ir švaresnio oro Europoje su visais pakeitimais;</w:t>
      </w:r>
    </w:p>
    <w:p w14:paraId="5B65D47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5.7.2.5. 2009 m. spalio 21 d. Europos Parlamento ir Tarybos direktyva 2009/128/EB, nustatanti Bendrijos veiksmų pagrindus siekiant tausiojo pesticidų naudojimo, su visais pakeitimais;</w:t>
      </w:r>
    </w:p>
    <w:p w14:paraId="6C95594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5.7.2.6. 2009 m. lapkričio 30 d. Europos Parlamento ir Tarybos direktyva 2009/147/EB dėl laukinių paukščių apsaugos su visais pakeitimais;</w:t>
      </w:r>
    </w:p>
    <w:p w14:paraId="388E2C5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5.7.2.7.</w:t>
      </w:r>
      <w:r>
        <w:t xml:space="preserve"> </w:t>
      </w:r>
      <w:r>
        <w:rPr>
          <w:rFonts w:eastAsia="Calibri"/>
          <w:szCs w:val="24"/>
        </w:rPr>
        <w:t>2016 m. kovo 9 d. Europos Parlamento ir Tarybos reglamentas (ES) 2016/429 dėl užkrečiamųjų gyvūnų ligų, kuriuo iš dalies keičiami ir panaikinami tam tikri gyvūnų sveikatos srities aktai („Gyvūnų sveikatos teisės aktas“), su visais pakeitimais;</w:t>
      </w:r>
    </w:p>
    <w:p w14:paraId="4148E17F"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5.7.2.8. 2016 m. spalio 26 d. Europos Parlamento ir Tarybos reglamentas (ES) 2016/2031 dėl apsaugos priemonių nuo augalų kenkėjų, kuriuo iš dalies keičiami Europos Parlamento ir Tarybos reglamentai (ES) Nr. 228/2013, (ES) Nr. 652/2014 ir (ES) Nr. 1143/2014 ir panaikinamos Tarybos direktyvos 69/464/EEB, 74/647/EEB, 93/85/EEB, 98/57/EB, 2000/29/EB, 2006/91/EB ir 2007/33/EB, su visais pakeitimais;</w:t>
      </w:r>
    </w:p>
    <w:p w14:paraId="23FFACB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5.7.2.9. 2016 m. gruodžio 14 d. Europos Parlamento ir Tarybos direktyva (ES) 2016/2284 dėl tam tikrų valstybėse narėse į atmosferą išmetamų teršalų kiekio mažinimo, kuria iš dalies keičiama Direktyva 2003/35/EB ir panaikinama Direktyva 2001/81/EB;</w:t>
      </w:r>
    </w:p>
    <w:p w14:paraId="2290B6D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5.7.2.10. 2019 m. birželio 20 d. Europos Parlamento ir Tarybos direktyva (ES) 2019/1152 dėl skaidrių ir nuspėjamų darbo sąlygų Europos Sąjungoje;</w:t>
      </w:r>
    </w:p>
    <w:p w14:paraId="24C2A32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5.7.3. ūkininkavimo praktikos, kuriomis vengiama atsparumo antimikrobinėms medžiagoms formavimosi, kaip nustatyta 2017 m. birželio 29 d. Komisijos komunikate „Bendros sveikatos koncepcija grindžiamas Europos kovos su atsparumu antimikrobinėms medžiagoms (AAM) veiksmų planas“;</w:t>
      </w:r>
    </w:p>
    <w:p w14:paraId="59F9FB9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5.7.4. rizikos prevencija ir valdymas;</w:t>
      </w:r>
    </w:p>
    <w:p w14:paraId="6635A35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5.7.5. </w:t>
      </w:r>
      <w:r>
        <w:rPr>
          <w:rFonts w:eastAsia="Calibri"/>
          <w:szCs w:val="24"/>
        </w:rPr>
        <w:tab/>
        <w:t>inovacijų diegimas ir pagalba siekiant rengti ir įgyvendinti EIP veiklos grupių projektus renkant ir panaudojant bazinio lygmens novatoriškas idėjas;</w:t>
      </w:r>
    </w:p>
    <w:p w14:paraId="32C78E5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5.7.6. skaitmeninės technologijos žemės ūkyje ir kaimo vietovėse;</w:t>
      </w:r>
    </w:p>
    <w:p w14:paraId="2CAC0AED"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5.7.7. darnus maisto medžiagų valdymas, taikant Ūkių tvarumo priemonę maisto medžiagų naudojimui valdyti, t. y. skaitmeninę taikomąją programą, kurią naudojant būtų informuojama apie pagrindinių maisto medžiagų pusiausvyrą lauko mastu, su maisto medžiagomis susijusius teisinius reikalavimus, dirvožemio duomenis, pagrįstus turima informacija ir analizėmis, su maisto medžiagų valdymu susijusius Integruotos administravimo ir kontrolės sistemos (IAKS) duomenis;</w:t>
      </w:r>
    </w:p>
    <w:p w14:paraId="5F2BFAD7"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5.7.8. įdarbinimo sąlygos, darbdavių pareigos, darbuotojų sveikatos ir saugos reikalavimai bei socialinė parama žemės ūkiu besiverčiančiose bendruomenėse;</w:t>
      </w:r>
    </w:p>
    <w:p w14:paraId="3542F4A8" w14:textId="77777777" w:rsidR="004B7ABA" w:rsidRDefault="00AA42C1">
      <w:pPr>
        <w:suppressAutoHyphens/>
        <w:overflowPunct w:val="0"/>
        <w:spacing w:line="360" w:lineRule="auto"/>
        <w:ind w:firstLine="709"/>
        <w:jc w:val="both"/>
        <w:textAlignment w:val="baseline"/>
        <w:rPr>
          <w:rFonts w:eastAsia="Calibri"/>
          <w:szCs w:val="24"/>
        </w:rPr>
      </w:pPr>
      <w:r>
        <w:rPr>
          <w:szCs w:val="24"/>
        </w:rPr>
        <w:t>5.7.9</w:t>
      </w:r>
      <w:r>
        <w:rPr>
          <w:rFonts w:eastAsia="Calibri"/>
          <w:szCs w:val="24"/>
        </w:rPr>
        <w:t>. švelninimo ir prisitaikymo prie klimato kaitos pasekmių priemonės žemės ūkyje, kitų klimatui naudingų praktikų taikymas, ūkio ŠESD emisijų valdymas;</w:t>
      </w:r>
    </w:p>
    <w:p w14:paraId="64B08FBF" w14:textId="77777777" w:rsidR="004B7ABA" w:rsidRDefault="00AA42C1">
      <w:pPr>
        <w:suppressAutoHyphens/>
        <w:overflowPunct w:val="0"/>
        <w:spacing w:line="360" w:lineRule="auto"/>
        <w:ind w:firstLine="709"/>
        <w:jc w:val="both"/>
        <w:textAlignment w:val="baseline"/>
        <w:rPr>
          <w:szCs w:val="24"/>
        </w:rPr>
      </w:pPr>
      <w:r>
        <w:rPr>
          <w:szCs w:val="24"/>
        </w:rPr>
        <w:t xml:space="preserve">5.7.10. biologinės įvairovės apsaugos, tvaraus naudojimo ir atkūrimo priemonės </w:t>
      </w:r>
      <w:proofErr w:type="spellStart"/>
      <w:r>
        <w:rPr>
          <w:szCs w:val="24"/>
        </w:rPr>
        <w:t>agroekosistemose</w:t>
      </w:r>
      <w:proofErr w:type="spellEnd"/>
      <w:r>
        <w:rPr>
          <w:szCs w:val="24"/>
        </w:rPr>
        <w:t>;</w:t>
      </w:r>
    </w:p>
    <w:p w14:paraId="64876D7F" w14:textId="77777777" w:rsidR="004B7ABA" w:rsidRDefault="00AA42C1">
      <w:pPr>
        <w:suppressAutoHyphens/>
        <w:overflowPunct w:val="0"/>
        <w:spacing w:line="360" w:lineRule="auto"/>
        <w:ind w:firstLine="709"/>
        <w:jc w:val="both"/>
        <w:textAlignment w:val="baseline"/>
        <w:rPr>
          <w:szCs w:val="24"/>
        </w:rPr>
      </w:pPr>
      <w:r>
        <w:rPr>
          <w:szCs w:val="24"/>
        </w:rPr>
        <w:t>5.7.11. aplinkai (vandens, dirvožemio, oro gerai kokybei) naudingos žemės ūkio praktikos taikymas.</w:t>
      </w:r>
    </w:p>
    <w:p w14:paraId="3A809C8B" w14:textId="77777777" w:rsidR="004B7ABA" w:rsidRDefault="004B7ABA">
      <w:pPr>
        <w:overflowPunct w:val="0"/>
        <w:jc w:val="center"/>
        <w:textAlignment w:val="baseline"/>
        <w:rPr>
          <w:rFonts w:eastAsia="Calibri"/>
          <w:b/>
          <w:szCs w:val="24"/>
        </w:rPr>
      </w:pPr>
    </w:p>
    <w:p w14:paraId="7302608D" w14:textId="77777777" w:rsidR="004B7ABA" w:rsidRDefault="00AA42C1">
      <w:pPr>
        <w:overflowPunct w:val="0"/>
        <w:jc w:val="center"/>
        <w:textAlignment w:val="baseline"/>
        <w:rPr>
          <w:rFonts w:eastAsia="Calibri"/>
          <w:b/>
          <w:szCs w:val="24"/>
        </w:rPr>
      </w:pPr>
      <w:r>
        <w:rPr>
          <w:rFonts w:eastAsia="Calibri"/>
          <w:b/>
          <w:szCs w:val="24"/>
        </w:rPr>
        <w:t xml:space="preserve">III SKYRIUS </w:t>
      </w:r>
    </w:p>
    <w:p w14:paraId="3D3EFC2E" w14:textId="77777777" w:rsidR="004B7ABA" w:rsidRDefault="00AA42C1">
      <w:pPr>
        <w:overflowPunct w:val="0"/>
        <w:jc w:val="center"/>
        <w:textAlignment w:val="baseline"/>
        <w:rPr>
          <w:rFonts w:eastAsia="Calibri"/>
          <w:b/>
          <w:szCs w:val="24"/>
        </w:rPr>
      </w:pPr>
      <w:r>
        <w:rPr>
          <w:rFonts w:eastAsia="Calibri"/>
          <w:b/>
          <w:szCs w:val="24"/>
        </w:rPr>
        <w:t xml:space="preserve">REIKALAVIMAI PAREIŠKĖJAMS , TEIKIANTIEMS PRAŠYMĄ ĮTRAUKTI KONSULTANTĄ (-US) Į KONSULTANTŲ SĄRAŠĄ </w:t>
      </w:r>
    </w:p>
    <w:p w14:paraId="345D4D66" w14:textId="77777777" w:rsidR="004B7ABA" w:rsidRDefault="004B7ABA">
      <w:pPr>
        <w:overflowPunct w:val="0"/>
        <w:spacing w:line="360" w:lineRule="auto"/>
        <w:ind w:firstLine="680"/>
        <w:jc w:val="both"/>
        <w:textAlignment w:val="baseline"/>
        <w:rPr>
          <w:sz w:val="20"/>
        </w:rPr>
      </w:pPr>
    </w:p>
    <w:p w14:paraId="7A6F0FFA"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6. Prašymą įtraukti konsultantą (-</w:t>
      </w:r>
      <w:proofErr w:type="spellStart"/>
      <w:r>
        <w:rPr>
          <w:rFonts w:eastAsia="Calibri"/>
          <w:szCs w:val="24"/>
        </w:rPr>
        <w:t>us</w:t>
      </w:r>
      <w:proofErr w:type="spellEnd"/>
      <w:r>
        <w:rPr>
          <w:rFonts w:eastAsia="Calibri"/>
          <w:szCs w:val="24"/>
        </w:rPr>
        <w:t>) į konsultantų sąrašą teikiantis Pareiškėjas turi atitikti jam keliamus reikalavimus:</w:t>
      </w:r>
    </w:p>
    <w:p w14:paraId="11C4E66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 tinkamas pareiškėjas turi atitikti bent vieną iš šių sąlygų:</w:t>
      </w:r>
    </w:p>
    <w:p w14:paraId="49C8C02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6.1.1. yra juridinis asmuo, įregistruotas Lietuvos Respublikos įstatymų nustatyta tvarka;</w:t>
      </w:r>
    </w:p>
    <w:p w14:paraId="357FBEB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6.1.2. yra teisės aktų nustatyta tvarka įregistravęs individualią veiklą pagal pažymą vykdyti konsultavimo veiklą;</w:t>
      </w:r>
    </w:p>
    <w:p w14:paraId="00C3DDE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6.1.3. yra asociacija, vienijanti fizinius ir (ar) juridinius asmenis, užsiimančius žemės, miškų, maisto, žuvininkystės ūkio veikla;</w:t>
      </w:r>
    </w:p>
    <w:p w14:paraId="7523B616"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6.1.4. yra pripažintas žemės, miškų, maisto, žuvininkystės ūkio kooperatyvas ir (ar) kooperatyvų asociacija;</w:t>
      </w:r>
    </w:p>
    <w:p w14:paraId="760D506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6.2. turi teisę teikti konsultavimo paslaugas, t. y. viena iš pareiškėjo veiklos sričių yra konsultavimas;</w:t>
      </w:r>
    </w:p>
    <w:p w14:paraId="77D309EF"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6.3. tvarko finansinę apskaitą pagal Lietuvos Respublikos teisės aktų reikalavimus;</w:t>
      </w:r>
    </w:p>
    <w:p w14:paraId="763119C5"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6.4. savo veikloje yra nepriklausomas ir neturi tiesioginio komercinio intereso, turinčio įtakos konsultavimo turiniui.</w:t>
      </w:r>
    </w:p>
    <w:p w14:paraId="54B695D3" w14:textId="77777777" w:rsidR="004B7ABA" w:rsidRDefault="004B7ABA">
      <w:pPr>
        <w:overflowPunct w:val="0"/>
        <w:spacing w:line="360" w:lineRule="auto"/>
        <w:ind w:firstLine="709"/>
        <w:jc w:val="both"/>
        <w:textAlignment w:val="baseline"/>
        <w:rPr>
          <w:sz w:val="20"/>
        </w:rPr>
      </w:pPr>
    </w:p>
    <w:p w14:paraId="7B9E91D8" w14:textId="77777777" w:rsidR="004B7ABA" w:rsidRDefault="00AA42C1">
      <w:pPr>
        <w:overflowPunct w:val="0"/>
        <w:jc w:val="center"/>
        <w:textAlignment w:val="baseline"/>
        <w:rPr>
          <w:rFonts w:eastAsia="Calibri"/>
          <w:b/>
          <w:szCs w:val="24"/>
        </w:rPr>
      </w:pPr>
      <w:r>
        <w:rPr>
          <w:rFonts w:eastAsia="Calibri"/>
          <w:b/>
          <w:szCs w:val="24"/>
        </w:rPr>
        <w:t>IV SKYRIUS</w:t>
      </w:r>
    </w:p>
    <w:p w14:paraId="0D4E15A4" w14:textId="77777777" w:rsidR="004B7ABA" w:rsidRDefault="00AA42C1">
      <w:pPr>
        <w:overflowPunct w:val="0"/>
        <w:jc w:val="center"/>
        <w:textAlignment w:val="baseline"/>
        <w:rPr>
          <w:rFonts w:eastAsia="Calibri"/>
          <w:b/>
          <w:szCs w:val="24"/>
        </w:rPr>
      </w:pPr>
      <w:r>
        <w:rPr>
          <w:rFonts w:eastAsia="Calibri"/>
          <w:b/>
          <w:szCs w:val="24"/>
        </w:rPr>
        <w:t>REIKALAVIMAI KONSULTANTAMS</w:t>
      </w:r>
    </w:p>
    <w:p w14:paraId="07A0E5F6" w14:textId="77777777" w:rsidR="004B7ABA" w:rsidRDefault="004B7ABA">
      <w:pPr>
        <w:overflowPunct w:val="0"/>
        <w:jc w:val="center"/>
        <w:textAlignment w:val="baseline"/>
        <w:rPr>
          <w:rFonts w:eastAsia="Calibri"/>
          <w:b/>
          <w:szCs w:val="24"/>
        </w:rPr>
      </w:pPr>
    </w:p>
    <w:p w14:paraId="42A2B66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 Visų kategorijų (</w:t>
      </w:r>
      <w:r>
        <w:rPr>
          <w:rFonts w:eastAsia="Calibri"/>
          <w:i/>
          <w:iCs/>
          <w:szCs w:val="24"/>
        </w:rPr>
        <w:t xml:space="preserve">pradedantysis, patyręs </w:t>
      </w:r>
      <w:r>
        <w:rPr>
          <w:rFonts w:eastAsia="Calibri"/>
          <w:szCs w:val="24"/>
        </w:rPr>
        <w:t>ir</w:t>
      </w:r>
      <w:r>
        <w:rPr>
          <w:rFonts w:eastAsia="Calibri"/>
          <w:i/>
          <w:iCs/>
          <w:szCs w:val="24"/>
        </w:rPr>
        <w:t xml:space="preserve"> mokslinis</w:t>
      </w:r>
      <w:r>
        <w:rPr>
          <w:rFonts w:eastAsia="Calibri"/>
          <w:szCs w:val="24"/>
        </w:rPr>
        <w:t>) konsultantai, siekiantys būti įtraukti į konsultantų sąrašą, turi atitikti jiems keliamus reikalavimus:</w:t>
      </w:r>
    </w:p>
    <w:p w14:paraId="773B80ED"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7.1. kai konsultanto prašymą įtraukti į konsultantų sąrašą teikia pareiškėjas, atitinkantis aprašo  6.1.1, 6.1.3 ir 6.1.4 papunkčius, konsultantas turi teisės aktų nustatyta tvarka dirbti pagal darbo sutartį prašymą teikiančioje įstaigoje arba priklausyti kaip narys prašymą teikiančiai įstaigai ar (ir) organizacijai, kuri yra pripažinta kaip teikiančios prašymą įstaigos narė;</w:t>
      </w:r>
    </w:p>
    <w:p w14:paraId="40CDEE32" w14:textId="77777777" w:rsidR="004B7ABA" w:rsidRDefault="00AA42C1">
      <w:pPr>
        <w:suppressAutoHyphens/>
        <w:overflowPunct w:val="0"/>
        <w:spacing w:line="360" w:lineRule="auto"/>
        <w:ind w:firstLine="709"/>
        <w:jc w:val="both"/>
        <w:textAlignment w:val="baseline"/>
        <w:rPr>
          <w:rFonts w:eastAsia="Calibri"/>
          <w:spacing w:val="2"/>
          <w:szCs w:val="24"/>
        </w:rPr>
      </w:pPr>
      <w:r>
        <w:rPr>
          <w:rFonts w:eastAsia="Calibri"/>
          <w:szCs w:val="24"/>
        </w:rPr>
        <w:t>7.2.</w:t>
      </w:r>
      <w:r>
        <w:rPr>
          <w:rFonts w:eastAsia="Calibri"/>
          <w:spacing w:val="2"/>
          <w:szCs w:val="24"/>
        </w:rPr>
        <w:t xml:space="preserve"> būti nepriekaištingos reputacijos. Asmuo nelaikomas nepriekaištingos reputacijos, jeigu:</w:t>
      </w:r>
    </w:p>
    <w:p w14:paraId="3737D5C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pacing w:val="2"/>
          <w:szCs w:val="24"/>
        </w:rPr>
        <w:t>7.2.1. yra nuteistas už tyčinį nusikaltimą nuosavybei, turtinėms teisėms, turtiniams interesams, ekonomikai, verslo tvarkai, finansų sistemai, valstybės tarnybai ir viešiesiems interesams ir teistumas neišnykęs arba nepanaikintas</w:t>
      </w:r>
      <w:r>
        <w:rPr>
          <w:rFonts w:eastAsia="Calibri"/>
          <w:szCs w:val="24"/>
        </w:rPr>
        <w:t>;</w:t>
      </w:r>
    </w:p>
    <w:p w14:paraId="7411C095"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7.2.2. yra pripažintas kaltu dėl tyčinio nusikaltimo padarymo, bet nuo baudžiamosios atsakomybės atleistas ir nuo nuosprendžio įsiteisėjimo dienos nepraėjo 2 metai; </w:t>
      </w:r>
    </w:p>
    <w:p w14:paraId="68160D49"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7.2.3. yra atleistas iš darbo, pareigų už profesinės veiklos pažeidimus ir (ar) netekęs teisės verstis atitinkama veikla už įstatymuose keliamo nepriekaištingos reputacijos reikalavimo neatitikimą ar etikos normų pažeidimą ir nuo atleidimo iš darbo, pareigų ar teisės verstis atitinkama veikla netekimo nepraėjo 2 metai;</w:t>
      </w:r>
    </w:p>
    <w:p w14:paraId="31089EC9"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7.3. savo veikloje būti nepriklausomas ir neturėti tiesioginio komercinio intereso, turinčio įtakos konsultavimo turiniui;</w:t>
      </w:r>
    </w:p>
    <w:p w14:paraId="32C042C3" w14:textId="77777777" w:rsidR="004B7ABA" w:rsidRDefault="00AA42C1">
      <w:pPr>
        <w:overflowPunct w:val="0"/>
        <w:spacing w:line="360" w:lineRule="auto"/>
        <w:ind w:firstLine="709"/>
        <w:jc w:val="both"/>
        <w:textAlignment w:val="baseline"/>
        <w:rPr>
          <w:szCs w:val="24"/>
        </w:rPr>
      </w:pPr>
      <w:r>
        <w:rPr>
          <w:rFonts w:eastAsia="Calibri"/>
          <w:szCs w:val="24"/>
        </w:rPr>
        <w:t>7.4. visų kategorijų konsultantai turi atitikti bent vieną iš specialiųjų reikalavimų:</w:t>
      </w:r>
      <w:r>
        <w:rPr>
          <w:szCs w:val="24"/>
        </w:rPr>
        <w:t xml:space="preserve"> </w:t>
      </w:r>
    </w:p>
    <w:p w14:paraId="14CE001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7.4.1. turėti ne žemesnį kaip aukštąjį arba jam prilygintą išsilavinimą srityje, pagal kurią (-</w:t>
      </w:r>
      <w:proofErr w:type="spellStart"/>
      <w:r>
        <w:rPr>
          <w:rFonts w:eastAsia="Calibri"/>
          <w:szCs w:val="24"/>
        </w:rPr>
        <w:t>ias</w:t>
      </w:r>
      <w:proofErr w:type="spellEnd"/>
      <w:r>
        <w:rPr>
          <w:rFonts w:eastAsia="Calibri"/>
          <w:szCs w:val="24"/>
        </w:rPr>
        <w:t>) numato teikti konsultavimo paslaugas;</w:t>
      </w:r>
    </w:p>
    <w:p w14:paraId="3DE6569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7.4.2. turėti ne mažesnę kaip 1 metų darbo patirtį srityje, pagal kurią teikiamos konsultavimo paslaugos;</w:t>
      </w:r>
    </w:p>
    <w:p w14:paraId="489579D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7.4.3. turėti 1 metų patirtį dalyvaujant nacionaliniuose ar tarptautiniuose projektuose, kuriuose buvo dalijamasi savo ūkio gerąja patirtimi, įdiegtais ūkyje inovatyviais sprendimais ir pan.;</w:t>
      </w:r>
    </w:p>
    <w:p w14:paraId="2970C8EF"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7.5. </w:t>
      </w:r>
      <w:r>
        <w:rPr>
          <w:rFonts w:eastAsia="Calibri"/>
          <w:i/>
          <w:iCs/>
          <w:szCs w:val="24"/>
        </w:rPr>
        <w:t>patyręs konsultantas</w:t>
      </w:r>
      <w:r>
        <w:rPr>
          <w:rFonts w:eastAsia="Calibri"/>
          <w:szCs w:val="24"/>
        </w:rPr>
        <w:t xml:space="preserve"> – turi turėti ne mažiau kaip 2 metų konsultavimo patirtį bei būti išklausęs 16 akad. val. konsultantams skirtų mokymų pagal konsultavimo sritį arba turėti patirties dalyvaujant tarptautiniuose ir (ar) nacionaliniuose projektuose kaip oficialiai įtrauktas projekto komandos narys, atliekantis su konsultavimo sritimi susijusią veiklą;</w:t>
      </w:r>
    </w:p>
    <w:p w14:paraId="66D954C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7.6. </w:t>
      </w:r>
      <w:r>
        <w:rPr>
          <w:i/>
          <w:iCs/>
          <w:szCs w:val="24"/>
        </w:rPr>
        <w:t>mokslinis konsultantas</w:t>
      </w:r>
      <w:r>
        <w:rPr>
          <w:b/>
          <w:bCs/>
          <w:szCs w:val="24"/>
        </w:rPr>
        <w:t xml:space="preserve"> </w:t>
      </w:r>
      <w:r>
        <w:rPr>
          <w:rFonts w:eastAsia="Calibri"/>
          <w:szCs w:val="24"/>
        </w:rPr>
        <w:t>– turi turėti mokslų daktaro laipsnį ir ne mažiau kaip 3 metų mokslinio darbo patirties savo konsultuojamoje srityje.</w:t>
      </w:r>
    </w:p>
    <w:p w14:paraId="3A9591CF" w14:textId="77777777" w:rsidR="004B7ABA" w:rsidRDefault="004B7ABA">
      <w:pPr>
        <w:suppressAutoHyphens/>
        <w:overflowPunct w:val="0"/>
        <w:spacing w:line="360" w:lineRule="auto"/>
        <w:ind w:firstLine="680"/>
        <w:jc w:val="both"/>
        <w:textAlignment w:val="baseline"/>
        <w:rPr>
          <w:rFonts w:eastAsia="Calibri"/>
          <w:szCs w:val="24"/>
        </w:rPr>
      </w:pPr>
    </w:p>
    <w:p w14:paraId="17078B4B" w14:textId="77777777" w:rsidR="004B7ABA" w:rsidRDefault="00AA42C1">
      <w:pPr>
        <w:overflowPunct w:val="0"/>
        <w:jc w:val="center"/>
        <w:textAlignment w:val="baseline"/>
        <w:rPr>
          <w:rFonts w:eastAsia="Calibri"/>
          <w:b/>
          <w:szCs w:val="24"/>
        </w:rPr>
      </w:pPr>
      <w:r>
        <w:rPr>
          <w:rFonts w:eastAsia="Calibri"/>
          <w:b/>
          <w:szCs w:val="24"/>
        </w:rPr>
        <w:t xml:space="preserve">V SKYRIUS </w:t>
      </w:r>
    </w:p>
    <w:p w14:paraId="17776E9A" w14:textId="77777777" w:rsidR="004B7ABA" w:rsidRDefault="00AA42C1">
      <w:pPr>
        <w:overflowPunct w:val="0"/>
        <w:jc w:val="center"/>
        <w:textAlignment w:val="baseline"/>
        <w:rPr>
          <w:rFonts w:eastAsia="Calibri"/>
          <w:b/>
          <w:szCs w:val="24"/>
        </w:rPr>
      </w:pPr>
      <w:r>
        <w:rPr>
          <w:rFonts w:eastAsia="Calibri"/>
          <w:b/>
          <w:szCs w:val="24"/>
        </w:rPr>
        <w:t>ĮTRAUKIMO Į NEPRIKLAUSOMŲ KONSULTANTŲ SĄRAŠĄ PRAŠYMO TEIKIMAS</w:t>
      </w:r>
    </w:p>
    <w:p w14:paraId="5BDABFD1" w14:textId="77777777" w:rsidR="004B7ABA" w:rsidRDefault="004B7ABA">
      <w:pPr>
        <w:overflowPunct w:val="0"/>
        <w:spacing w:line="360" w:lineRule="auto"/>
        <w:ind w:firstLine="680"/>
        <w:jc w:val="both"/>
        <w:textAlignment w:val="baseline"/>
        <w:rPr>
          <w:sz w:val="20"/>
        </w:rPr>
      </w:pPr>
    </w:p>
    <w:p w14:paraId="71FDA5C4" w14:textId="77777777" w:rsidR="004B7ABA" w:rsidRDefault="00AA42C1">
      <w:pPr>
        <w:tabs>
          <w:tab w:val="left" w:pos="1134"/>
          <w:tab w:val="left" w:pos="1418"/>
        </w:tabs>
        <w:spacing w:line="360" w:lineRule="auto"/>
        <w:ind w:firstLine="709"/>
        <w:jc w:val="both"/>
        <w:rPr>
          <w:szCs w:val="24"/>
        </w:rPr>
      </w:pPr>
      <w:r>
        <w:rPr>
          <w:szCs w:val="24"/>
        </w:rPr>
        <w:t xml:space="preserve">8. Priėmimo į konsultantų sąrašą atrankos vykdymą nuolat organizuoja Agentūra. Pareiškėjas, atitinkantis aprašo 6.1 papunktyje nurodytus reikalavimus, turi užpildyti ir Agentūrai pateikti Prašymą dėl konsultantų įtraukimo į nepriklausomų žemės ūkio konsultantų sąrašą (toliau – prašymas), kurio forma pateikta 1 priede. Prašymas teikiamas elektroniniu paštu </w:t>
      </w:r>
      <w:proofErr w:type="spellStart"/>
      <w:r>
        <w:rPr>
          <w:szCs w:val="24"/>
        </w:rPr>
        <w:t>info</w:t>
      </w:r>
      <w:proofErr w:type="spellEnd"/>
      <w:r>
        <w:rPr>
          <w:szCs w:val="24"/>
          <w:lang w:val="en-US"/>
        </w:rPr>
        <w:t>@</w:t>
      </w:r>
      <w:proofErr w:type="spellStart"/>
      <w:r>
        <w:rPr>
          <w:szCs w:val="24"/>
        </w:rPr>
        <w:t>zua.lt</w:t>
      </w:r>
      <w:proofErr w:type="spellEnd"/>
      <w:r>
        <w:rPr>
          <w:szCs w:val="24"/>
        </w:rPr>
        <w:t>.</w:t>
      </w:r>
      <w:r>
        <w:t xml:space="preserve"> </w:t>
      </w:r>
    </w:p>
    <w:p w14:paraId="2ACD3F2C" w14:textId="77777777" w:rsidR="004B7ABA" w:rsidRDefault="00AA42C1">
      <w:pPr>
        <w:rPr>
          <w:rFonts w:eastAsia="MS Mincho"/>
          <w:i/>
          <w:iCs/>
          <w:sz w:val="20"/>
        </w:rPr>
      </w:pPr>
      <w:r>
        <w:rPr>
          <w:rFonts w:eastAsia="MS Mincho"/>
          <w:i/>
          <w:iCs/>
          <w:sz w:val="20"/>
        </w:rPr>
        <w:t>Punkto pakeitimai:</w:t>
      </w:r>
    </w:p>
    <w:p w14:paraId="1EFD5546" w14:textId="77777777" w:rsidR="004B7ABA" w:rsidRDefault="00AA42C1">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77BD338C" w14:textId="77777777" w:rsidR="004B7ABA" w:rsidRDefault="004B7ABA"/>
    <w:p w14:paraId="306F68E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9. Pareiškėjas kartu su prašymu turi pateikti šiuos dokumentus:</w:t>
      </w:r>
    </w:p>
    <w:p w14:paraId="3D179D0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9.1. juridinio asmens registracijos pažymėjimo kopiją arba elektroninį registro išrašą </w:t>
      </w:r>
      <w:r>
        <w:rPr>
          <w:i/>
          <w:szCs w:val="24"/>
        </w:rPr>
        <w:t>(netaikoma individualią veiklą įregistravusiems konsultantams)</w:t>
      </w:r>
      <w:r>
        <w:rPr>
          <w:rFonts w:eastAsia="Calibri"/>
          <w:szCs w:val="24"/>
        </w:rPr>
        <w:t>;</w:t>
      </w:r>
    </w:p>
    <w:p w14:paraId="4DEF600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9.2. veiklos įstatų arba kito dokumento, kurį įstatams prilygina Lietuvos Respublikos civilinis kodeksas, kopiją. Jei įstaiga teikia daugiau kaip 1 prašymą, kopiją užtenka pateikti kartą, išskyrus tuos atvejus, kai įstatai buvo keičiami </w:t>
      </w:r>
      <w:r>
        <w:rPr>
          <w:i/>
          <w:szCs w:val="24"/>
        </w:rPr>
        <w:t>(netaikoma individualią veiklą įregistravusiems konsultantams)</w:t>
      </w:r>
      <w:r>
        <w:rPr>
          <w:rFonts w:eastAsia="Calibri"/>
          <w:szCs w:val="24"/>
        </w:rPr>
        <w:t xml:space="preserve">; </w:t>
      </w:r>
    </w:p>
    <w:p w14:paraId="73446BAC"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9.3. individualios veiklos įregistravimo pažymą, išduotą Valstybinės mokesčių inspekcijos prie Finansų ministerijos nustatyta tvarka</w:t>
      </w:r>
      <w:r>
        <w:rPr>
          <w:szCs w:val="24"/>
        </w:rPr>
        <w:t xml:space="preserve"> </w:t>
      </w:r>
      <w:r>
        <w:rPr>
          <w:i/>
          <w:szCs w:val="24"/>
        </w:rPr>
        <w:t>(netaikoma juridiniams asmenims)</w:t>
      </w:r>
      <w:r>
        <w:rPr>
          <w:rFonts w:eastAsia="Calibri"/>
          <w:szCs w:val="24"/>
        </w:rPr>
        <w:t>;</w:t>
      </w:r>
    </w:p>
    <w:p w14:paraId="22E391F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9.4. informaciją apie kiekvieną konsultantą:</w:t>
      </w:r>
    </w:p>
    <w:p w14:paraId="0F6424A0" w14:textId="77777777" w:rsidR="004B7ABA" w:rsidRDefault="00AA42C1">
      <w:pPr>
        <w:overflowPunct w:val="0"/>
        <w:spacing w:line="360" w:lineRule="auto"/>
        <w:ind w:firstLine="709"/>
        <w:jc w:val="both"/>
        <w:textAlignment w:val="baseline"/>
        <w:rPr>
          <w:szCs w:val="24"/>
        </w:rPr>
      </w:pPr>
      <w:r>
        <w:rPr>
          <w:rFonts w:eastAsia="Calibri"/>
          <w:szCs w:val="24"/>
        </w:rPr>
        <w:lastRenderedPageBreak/>
        <w:t>9.4.1. pažymą, įrodančią, kad konsultantas (-ai), siekiantis būti įtrauktas į konsultantų sąrašą, atitinka aprašo 7.1 papunktyje nustatytus reikalavimus, nurodant konsultanto (-ų) vardą (-</w:t>
      </w:r>
      <w:proofErr w:type="spellStart"/>
      <w:r>
        <w:rPr>
          <w:rFonts w:eastAsia="Calibri"/>
          <w:szCs w:val="24"/>
        </w:rPr>
        <w:t>us</w:t>
      </w:r>
      <w:proofErr w:type="spellEnd"/>
      <w:r>
        <w:rPr>
          <w:rFonts w:eastAsia="Calibri"/>
          <w:szCs w:val="24"/>
        </w:rPr>
        <w:t>), pavardę (-</w:t>
      </w:r>
      <w:proofErr w:type="spellStart"/>
      <w:r>
        <w:rPr>
          <w:rFonts w:eastAsia="Calibri"/>
          <w:szCs w:val="24"/>
        </w:rPr>
        <w:t>es</w:t>
      </w:r>
      <w:proofErr w:type="spellEnd"/>
      <w:r>
        <w:rPr>
          <w:rFonts w:eastAsia="Calibri"/>
          <w:szCs w:val="24"/>
        </w:rPr>
        <w:t>), priėmimo į įstaigą datas, pareigas</w:t>
      </w:r>
      <w:r>
        <w:rPr>
          <w:szCs w:val="24"/>
        </w:rPr>
        <w:t>;</w:t>
      </w:r>
    </w:p>
    <w:p w14:paraId="0FDDCAD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9.4.2. pažymą, nurodančią asmens darbinius santykius su kitomis įstaigomis, jeigu prašymą įtraukti į konsultantų sąrašą teikia fizinis asmuo, įregistravęs individualią veiklą pagal pažymą vykdyti konsultavimo veiklą;</w:t>
      </w:r>
    </w:p>
    <w:p w14:paraId="4ABA92B6"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9.4.3. konsultanto (-ų) profesinės veiklos aprašymą bei išsilavinimą, kvalifikacijos tobulinimą pagrindžiančių dokumentų sąvadą (2 priedas);</w:t>
      </w:r>
    </w:p>
    <w:p w14:paraId="729B2156" w14:textId="77777777" w:rsidR="004B7ABA" w:rsidRDefault="00AA42C1">
      <w:pPr>
        <w:overflowPunct w:val="0"/>
        <w:spacing w:line="360" w:lineRule="auto"/>
        <w:ind w:firstLine="709"/>
        <w:jc w:val="both"/>
        <w:textAlignment w:val="baseline"/>
        <w:rPr>
          <w:rFonts w:eastAsia="Calibri"/>
          <w:b/>
          <w:szCs w:val="24"/>
        </w:rPr>
      </w:pPr>
      <w:r>
        <w:rPr>
          <w:rFonts w:eastAsia="Calibri"/>
          <w:szCs w:val="24"/>
        </w:rPr>
        <w:t>9.5. pareiškėjo ir konsultanto (-ų) nepriklausomumo patvirtinimo deklaraciją (-</w:t>
      </w:r>
      <w:proofErr w:type="spellStart"/>
      <w:r>
        <w:rPr>
          <w:rFonts w:eastAsia="Calibri"/>
          <w:szCs w:val="24"/>
        </w:rPr>
        <w:t>as</w:t>
      </w:r>
      <w:proofErr w:type="spellEnd"/>
      <w:r>
        <w:rPr>
          <w:rFonts w:eastAsia="Calibri"/>
          <w:szCs w:val="24"/>
        </w:rPr>
        <w:t>) (5 priedas).</w:t>
      </w:r>
    </w:p>
    <w:p w14:paraId="445ADC8C" w14:textId="77777777" w:rsidR="004B7ABA" w:rsidRDefault="004B7ABA">
      <w:pPr>
        <w:overflowPunct w:val="0"/>
        <w:jc w:val="center"/>
        <w:textAlignment w:val="baseline"/>
        <w:rPr>
          <w:rFonts w:eastAsia="Calibri"/>
          <w:b/>
          <w:szCs w:val="24"/>
        </w:rPr>
      </w:pPr>
    </w:p>
    <w:p w14:paraId="6CCBCDE2" w14:textId="77777777" w:rsidR="004B7ABA" w:rsidRDefault="00AA42C1">
      <w:pPr>
        <w:overflowPunct w:val="0"/>
        <w:jc w:val="center"/>
        <w:textAlignment w:val="baseline"/>
        <w:rPr>
          <w:rFonts w:eastAsia="Calibri"/>
          <w:b/>
          <w:szCs w:val="24"/>
        </w:rPr>
      </w:pPr>
      <w:r>
        <w:rPr>
          <w:rFonts w:eastAsia="Calibri"/>
          <w:b/>
          <w:szCs w:val="24"/>
        </w:rPr>
        <w:t>VI SKYRIUS</w:t>
      </w:r>
    </w:p>
    <w:p w14:paraId="61A64DF0" w14:textId="77777777" w:rsidR="004B7ABA" w:rsidRDefault="00AA42C1">
      <w:pPr>
        <w:overflowPunct w:val="0"/>
        <w:jc w:val="center"/>
        <w:textAlignment w:val="baseline"/>
        <w:rPr>
          <w:rFonts w:eastAsia="Calibri"/>
          <w:b/>
          <w:szCs w:val="24"/>
        </w:rPr>
      </w:pPr>
      <w:r>
        <w:rPr>
          <w:rFonts w:eastAsia="Calibri"/>
          <w:b/>
          <w:szCs w:val="24"/>
        </w:rPr>
        <w:t>PRAŠYMŲ NAGRINĖJIMAS IR SPRENDIMO PRIĖMIMAS</w:t>
      </w:r>
    </w:p>
    <w:p w14:paraId="4408CD53" w14:textId="77777777" w:rsidR="004B7ABA" w:rsidRDefault="004B7ABA">
      <w:pPr>
        <w:overflowPunct w:val="0"/>
        <w:spacing w:line="360" w:lineRule="auto"/>
        <w:jc w:val="both"/>
        <w:textAlignment w:val="baseline"/>
        <w:rPr>
          <w:sz w:val="20"/>
        </w:rPr>
      </w:pPr>
    </w:p>
    <w:p w14:paraId="20B9BA87"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szCs w:val="24"/>
        </w:rPr>
        <w:t>10. Prašymai nagrinėjami ne rečiau kaip kartą per ketvirtį Agentūros sudarytos Konsultantų įtraukimo į konsultantų sąrašą komisijos (toliau – Komisija) darbo reglamente nustatyta tvarka. Komisija gautą prašymą turi išnagrinėti ne vėliau kaip per 1</w:t>
      </w:r>
      <w:r>
        <w:rPr>
          <w:rFonts w:eastAsia="Calibri"/>
          <w:b/>
          <w:bCs/>
          <w:szCs w:val="24"/>
        </w:rPr>
        <w:t xml:space="preserve"> </w:t>
      </w:r>
      <w:r>
        <w:rPr>
          <w:rFonts w:eastAsia="Calibri"/>
          <w:szCs w:val="24"/>
        </w:rPr>
        <w:t xml:space="preserve">mėnesį. </w:t>
      </w:r>
      <w:r>
        <w:rPr>
          <w:rFonts w:eastAsia="Calibri"/>
          <w:color w:val="000000"/>
          <w:szCs w:val="24"/>
        </w:rPr>
        <w:t>Prašymo nagrinėjimas gali būti pratęstas dėl aprašo 12 punkte nurodytos priežasties.</w:t>
      </w:r>
    </w:p>
    <w:p w14:paraId="10358A90"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 xml:space="preserve">11. Komisija, išnagrinėjusi pateiktus dokumentus, posėdyje priima rekomendacijas dėl konsultantų įtraukimo į konsultantų sąrašą. Rekomendacijos dėl įtraukimo į nepriklausomų konsultantų sąrašą įforminamos komisijos posėdžio protokolu, kuriame nurodomos konsultanto kategorija ir konsultavimo paslaugų sritys, </w:t>
      </w:r>
      <w:r>
        <w:rPr>
          <w:color w:val="000000"/>
        </w:rPr>
        <w:t>temos bei horizontalios sritys</w:t>
      </w:r>
      <w:r>
        <w:rPr>
          <w:rFonts w:eastAsia="Calibri"/>
          <w:color w:val="000000"/>
          <w:szCs w:val="24"/>
        </w:rPr>
        <w:t xml:space="preserve"> pagal aprašo II skyriuje nurodytas sritis (jei rekomenduojama pareiškėją įtraukti į konsultantų sąrašą) arba </w:t>
      </w:r>
      <w:r>
        <w:rPr>
          <w:szCs w:val="24"/>
        </w:rPr>
        <w:t>priežastys dėl neįtraukimo (</w:t>
      </w:r>
      <w:r>
        <w:rPr>
          <w:rFonts w:eastAsia="Calibri"/>
          <w:color w:val="000000"/>
          <w:szCs w:val="24"/>
        </w:rPr>
        <w:t>jei nerekomenduojama pareiškėjo įtraukti į konsultantų sąrašą).</w:t>
      </w:r>
    </w:p>
    <w:p w14:paraId="71116EA8" w14:textId="77777777" w:rsidR="004B7ABA" w:rsidRDefault="00AA42C1">
      <w:pPr>
        <w:overflowPunct w:val="0"/>
        <w:spacing w:line="360" w:lineRule="auto"/>
        <w:ind w:firstLine="709"/>
        <w:jc w:val="both"/>
        <w:textAlignment w:val="baseline"/>
        <w:rPr>
          <w:rFonts w:eastAsia="Calibri"/>
          <w:color w:val="000000"/>
          <w:szCs w:val="24"/>
        </w:rPr>
      </w:pPr>
      <w:r>
        <w:rPr>
          <w:szCs w:val="24"/>
        </w:rPr>
        <w:t xml:space="preserve">12. Jei Komisija posėdyje priima sprendimą patikslinti informaciją, ne vėliau kaip per 5 darbo dienas nuo šio sprendimo priėmimo dienos turi pareiškėjo prašyti patikslinti pateiktus duomenis. Gauta informacija nagrinėjama artimiausiame Komisijos posėdyje. </w:t>
      </w:r>
    </w:p>
    <w:p w14:paraId="44CF13A6" w14:textId="77777777" w:rsidR="004B7ABA" w:rsidRDefault="00AA42C1">
      <w:pPr>
        <w:overflowPunct w:val="0"/>
        <w:spacing w:line="360" w:lineRule="auto"/>
        <w:ind w:firstLine="709"/>
        <w:jc w:val="both"/>
        <w:textAlignment w:val="baseline"/>
        <w:rPr>
          <w:rFonts w:eastAsia="Calibri"/>
          <w:color w:val="000000"/>
          <w:szCs w:val="24"/>
        </w:rPr>
      </w:pPr>
      <w:r>
        <w:rPr>
          <w:color w:val="000000"/>
          <w:szCs w:val="24"/>
        </w:rPr>
        <w:t xml:space="preserve">13. Agentūra per 3 darbo dienas nuo Komisijos rekomendacijos priėmimo priima sprendimą dėl konsultantų įtraukimo / neįtraukimo į konsultantų sąrašą. Agentūros sprendimas dėl konsultantų įtraukimo / neįtraukimo į konsultantų sąrašą turi atitikti Viešojo administravimo įstatymo reikalavimus. Jei priimamas sprendimas įtraukti pareiškėją </w:t>
      </w:r>
      <w:r>
        <w:rPr>
          <w:rFonts w:eastAsia="Calibri"/>
          <w:color w:val="000000"/>
          <w:szCs w:val="24"/>
        </w:rPr>
        <w:t xml:space="preserve">į konsultantų sąrašą, sprendime nurodoma konsultanto kategorija: </w:t>
      </w:r>
      <w:r>
        <w:rPr>
          <w:rFonts w:eastAsia="Calibri"/>
          <w:i/>
          <w:iCs/>
          <w:color w:val="000000"/>
          <w:szCs w:val="24"/>
        </w:rPr>
        <w:t xml:space="preserve">pradedantysis konsultantas, patyręs konsultantas arba </w:t>
      </w:r>
      <w:r>
        <w:rPr>
          <w:i/>
          <w:iCs/>
          <w:szCs w:val="24"/>
        </w:rPr>
        <w:t>mokslinis konsultantas</w:t>
      </w:r>
      <w:r>
        <w:rPr>
          <w:color w:val="000000"/>
          <w:szCs w:val="24"/>
        </w:rPr>
        <w:t xml:space="preserve">. Konsultantas į konsultantų sąrašą įtraukiamas neribotam laikotarpiui arba iki kol pareiškia norą būti išbraukiamas iš konsultantų sąrašo arba pašalinamas dėl VIII skyriuje numatytų aplinkybių. Pareiškėjai apie Agentūros sprendimą dėl konsultantų įtraukimo / neįtraukimo į konsultantų sąrašą informuojami per 5 darbo dienas nuo jo priėmimo. </w:t>
      </w:r>
    </w:p>
    <w:p w14:paraId="5731A171" w14:textId="77777777" w:rsidR="004B7ABA" w:rsidRDefault="00AA42C1">
      <w:pPr>
        <w:spacing w:line="360" w:lineRule="auto"/>
        <w:ind w:firstLine="709"/>
        <w:jc w:val="both"/>
        <w:rPr>
          <w:szCs w:val="24"/>
        </w:rPr>
      </w:pPr>
      <w:r>
        <w:rPr>
          <w:lang w:eastAsia="lt-LT"/>
        </w:rPr>
        <w:lastRenderedPageBreak/>
        <w:t>14. Agentūra sudaro ir ne rečiau kaip 1 kartą per mėnesį atnaujina konsultantų sąrašus, juose nurodydama pareiškėjo (pavadinimas, kontaktiniai duomenys (tel. Nr., el. paštas, adresas)), konsultanto kontaktinius duomenis (vardas, pavardė, konsultavimo sritis (-</w:t>
      </w:r>
      <w:proofErr w:type="spellStart"/>
      <w:r>
        <w:rPr>
          <w:lang w:eastAsia="lt-LT"/>
        </w:rPr>
        <w:t>ys</w:t>
      </w:r>
      <w:proofErr w:type="spellEnd"/>
      <w:r>
        <w:rPr>
          <w:lang w:eastAsia="lt-LT"/>
        </w:rPr>
        <w:t>), tema (-</w:t>
      </w:r>
      <w:proofErr w:type="spellStart"/>
      <w:r>
        <w:rPr>
          <w:lang w:eastAsia="lt-LT"/>
        </w:rPr>
        <w:t>os</w:t>
      </w:r>
      <w:proofErr w:type="spellEnd"/>
      <w:r>
        <w:rPr>
          <w:lang w:eastAsia="lt-LT"/>
        </w:rPr>
        <w:t>), horizontali (-</w:t>
      </w:r>
      <w:proofErr w:type="spellStart"/>
      <w:r>
        <w:rPr>
          <w:lang w:eastAsia="lt-LT"/>
        </w:rPr>
        <w:t>ios</w:t>
      </w:r>
      <w:proofErr w:type="spellEnd"/>
      <w:r>
        <w:rPr>
          <w:lang w:eastAsia="lt-LT"/>
        </w:rPr>
        <w:t>) sritis (-</w:t>
      </w:r>
      <w:proofErr w:type="spellStart"/>
      <w:r>
        <w:rPr>
          <w:lang w:eastAsia="lt-LT"/>
        </w:rPr>
        <w:t>ys</w:t>
      </w:r>
      <w:proofErr w:type="spellEnd"/>
      <w:r>
        <w:rPr>
          <w:lang w:eastAsia="lt-LT"/>
        </w:rPr>
        <w:t>), konsultanto kategorija, pripažinimo data, tel. Nr. ir (ar) el. paštas, ); papildomą informaciją (kompetencija (išsilavinimas ir (ar) patirtis), savivaldybė, regionas ir pan.) ir juos skelbia Agentūros svetainėje www.zua.lt. Nuorodos į Agentūros svetainę skelbiamos Lietuvos Respublikos žemės ūkio ministerijos (toliau – Ministerija), Lietuvos kaimo tinklo ir Nacionalinės mokėjimo agentūros prie Žemės ūkio ministerijos interneto svetainėse.</w:t>
      </w:r>
      <w:r>
        <w:t xml:space="preserve"> </w:t>
      </w:r>
    </w:p>
    <w:p w14:paraId="260B5999" w14:textId="77777777" w:rsidR="004B7ABA" w:rsidRDefault="00AA42C1">
      <w:pPr>
        <w:rPr>
          <w:rFonts w:eastAsia="MS Mincho"/>
          <w:i/>
          <w:iCs/>
          <w:sz w:val="20"/>
        </w:rPr>
      </w:pPr>
      <w:r>
        <w:rPr>
          <w:rFonts w:eastAsia="MS Mincho"/>
          <w:i/>
          <w:iCs/>
          <w:sz w:val="20"/>
        </w:rPr>
        <w:t>Punkto pakeitimai:</w:t>
      </w:r>
    </w:p>
    <w:p w14:paraId="1C790B7D" w14:textId="77777777" w:rsidR="004B7ABA" w:rsidRDefault="00AA42C1">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6ABA8A22" w14:textId="77777777" w:rsidR="004B7ABA" w:rsidRDefault="004B7ABA"/>
    <w:p w14:paraId="11521E62"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15. Pareiškėjui nesutinkant su nustatyta kategorija (</w:t>
      </w:r>
      <w:r>
        <w:rPr>
          <w:rFonts w:eastAsia="Calibri"/>
          <w:i/>
          <w:iCs/>
          <w:color w:val="000000"/>
          <w:szCs w:val="24"/>
        </w:rPr>
        <w:t>pradedantysis konsultantas, patyręs konsultantas arba m</w:t>
      </w:r>
      <w:r>
        <w:rPr>
          <w:i/>
          <w:iCs/>
          <w:szCs w:val="24"/>
        </w:rPr>
        <w:t>okslinis konsultantas</w:t>
      </w:r>
      <w:r>
        <w:rPr>
          <w:rFonts w:eastAsia="Calibri"/>
          <w:color w:val="000000"/>
          <w:szCs w:val="24"/>
        </w:rPr>
        <w:t>),</w:t>
      </w:r>
      <w:r>
        <w:rPr>
          <w:rFonts w:eastAsia="Calibri"/>
          <w:b/>
          <w:bCs/>
          <w:color w:val="000000"/>
          <w:szCs w:val="24"/>
        </w:rPr>
        <w:t xml:space="preserve"> </w:t>
      </w:r>
      <w:r>
        <w:rPr>
          <w:rFonts w:eastAsia="Calibri"/>
          <w:color w:val="000000"/>
          <w:szCs w:val="24"/>
        </w:rPr>
        <w:t>per 10 darbo dienų nuo pranešimo gavimo gali pateikti ar patikslinti dokumentus, įrodančius konsultanto kompetenciją atitinkamai kategorijai.</w:t>
      </w:r>
    </w:p>
    <w:p w14:paraId="16645BE3"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16. Pareiškėjas, norintis pakeisti konsultanto kategoriją iš pradedančiojo į patyrusio konsultanto ar mokslinio konsultanto, turi atitikti 7.5 ar 7.6 papunkčio reikalavimus ir Agentūrai el. paštu pateikti dokumentus:</w:t>
      </w:r>
    </w:p>
    <w:p w14:paraId="2325D57B"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16.1. laisvos formos prašymą dėl konsultanto kategorijos pakeitimo; </w:t>
      </w:r>
    </w:p>
    <w:p w14:paraId="7D7B8421"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16.2. ataskaitą apie konsultanto veiklą per ne mažiau kaip dvejų metų laikotarpį (3 priedas);</w:t>
      </w:r>
    </w:p>
    <w:p w14:paraId="0688EBE4"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16.3. ataskaitą apie konsultanto kvalifikacijos kėlimą remiantis aprašo 23 punktu, pagal sritį, pagal kurią siekiama teikti konsultacijas (4 priedas).</w:t>
      </w:r>
    </w:p>
    <w:p w14:paraId="4DCE2DB8"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17. Pareiškėjas, norintis patikslinti pasikeitusius duomenis ar papildyti naujais (konsultantų kontaktinę informaciją, konsultuojamą sritį, temą ar horizontalią sritį, patirtį, aptarnaujamą regioną ir pan.), turi Agentūrai el. paštu pateikti laisvos formos prašymą. Prašymas gali būti teikiamas ne dažniau kaip vieną kartą per ketvirtį.</w:t>
      </w:r>
    </w:p>
    <w:p w14:paraId="79BCC5E8"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18.</w:t>
      </w:r>
      <w:r>
        <w:rPr>
          <w:rFonts w:eastAsia="Calibri"/>
          <w:szCs w:val="24"/>
        </w:rPr>
        <w:t xml:space="preserve"> Pareiškėjui </w:t>
      </w:r>
      <w:r>
        <w:rPr>
          <w:rFonts w:eastAsia="Calibri"/>
          <w:color w:val="000000"/>
          <w:szCs w:val="24"/>
        </w:rPr>
        <w:t xml:space="preserve">ar konsultantui pateikus neteisingą informaciją, priimamas sprendimas konsultanto neįtraukti į konsultantų sąrašą arba pašalinti iš jo, pakartotinai kreiptis dėl įtraukimo į konsultantų sąrašą galima ne anksčiau kaip po vienų metų. </w:t>
      </w:r>
    </w:p>
    <w:p w14:paraId="5A013BDB" w14:textId="77777777" w:rsidR="004B7ABA" w:rsidRDefault="004B7ABA">
      <w:pPr>
        <w:overflowPunct w:val="0"/>
        <w:spacing w:line="360" w:lineRule="auto"/>
        <w:jc w:val="both"/>
        <w:textAlignment w:val="baseline"/>
      </w:pPr>
    </w:p>
    <w:p w14:paraId="7C623405" w14:textId="77777777" w:rsidR="004B7ABA" w:rsidRDefault="00AA42C1">
      <w:pPr>
        <w:overflowPunct w:val="0"/>
        <w:jc w:val="center"/>
        <w:textAlignment w:val="baseline"/>
        <w:rPr>
          <w:rFonts w:eastAsia="Calibri"/>
          <w:b/>
          <w:szCs w:val="24"/>
        </w:rPr>
      </w:pPr>
      <w:r>
        <w:rPr>
          <w:rFonts w:eastAsia="Calibri"/>
          <w:b/>
          <w:szCs w:val="24"/>
        </w:rPr>
        <w:t xml:space="preserve">VII SKYRIUS </w:t>
      </w:r>
    </w:p>
    <w:p w14:paraId="5E72A07F" w14:textId="77777777" w:rsidR="004B7ABA" w:rsidRDefault="00AA42C1">
      <w:pPr>
        <w:overflowPunct w:val="0"/>
        <w:jc w:val="center"/>
        <w:textAlignment w:val="baseline"/>
        <w:rPr>
          <w:rFonts w:eastAsia="Calibri"/>
          <w:b/>
          <w:szCs w:val="24"/>
        </w:rPr>
      </w:pPr>
      <w:r>
        <w:rPr>
          <w:rFonts w:eastAsia="Calibri"/>
          <w:b/>
          <w:szCs w:val="24"/>
        </w:rPr>
        <w:t>KONSULTANTŲ, ĮTRAUKTŲ Į NEPRIKLAUSOMŲ KONSULTANTŲ SĄRAŠĄ, ĮSIPAREIGOJIMAI</w:t>
      </w:r>
    </w:p>
    <w:p w14:paraId="6E840B90" w14:textId="77777777" w:rsidR="004B7ABA" w:rsidRDefault="004B7ABA">
      <w:pPr>
        <w:overflowPunct w:val="0"/>
        <w:spacing w:line="360" w:lineRule="auto"/>
        <w:jc w:val="both"/>
        <w:textAlignment w:val="baseline"/>
        <w:rPr>
          <w:sz w:val="20"/>
        </w:rPr>
      </w:pPr>
    </w:p>
    <w:p w14:paraId="5ABC94F0"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19. Agentūrai paprašius, pateikti paskutinių ataskaitinių metų finansinės atskaitomybės dokumentus, informaciją apie vykdytą konsultavimo veiklą (suteiktų konsultavimo paslaugų pobūdį, apimtį ir kt.), ataskaitą apie individualią veiklą įregistravusio ar konsultavimo įstaigoje dirbančio konsultanto veiklą.</w:t>
      </w:r>
    </w:p>
    <w:p w14:paraId="0FAA9E52"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lastRenderedPageBreak/>
        <w:t>20. Veikti sąžiningai ir skaidriai, nesinaudoti konsultacijų metu sužinotomis konsultacijų gavėjo komercinėmis ir kitomis paslaptimis ne konsultacijų gavėjo tikslams ir jų neviešinti.</w:t>
      </w:r>
    </w:p>
    <w:p w14:paraId="1F886F2E"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 xml:space="preserve">21. Asmens duomenys tvarkomi vadovaujantis </w:t>
      </w:r>
      <w:r>
        <w:rPr>
          <w:bCs/>
          <w:szCs w:val="24"/>
        </w:rPr>
        <w:t>R</w:t>
      </w:r>
      <w:r>
        <w:rPr>
          <w:bCs/>
          <w:color w:val="000000"/>
          <w:szCs w:val="24"/>
        </w:rPr>
        <w:t>eglamentu (ES) Nr. 2016/679</w:t>
      </w:r>
      <w:r>
        <w:rPr>
          <w:rFonts w:eastAsia="Calibri"/>
          <w:szCs w:val="24"/>
        </w:rPr>
        <w:t>. Asmens duomenys nesaugomi tokia forma, kurią naudojant duomenų subjektų tapatybę galima nustatyti ilgiau, nei to reikia tikslams, dėl kurių tie duomenys buvo surinkti arba dėl kurių jie toliau tvarkomi, pasiekti, atsižvelgiant į taikytinoje nacionalinėje ir Sąjungos teisėje nustatytus minimalius saugojimo laikotarpius.</w:t>
      </w:r>
    </w:p>
    <w:p w14:paraId="501E04D0" w14:textId="77777777" w:rsidR="004B7ABA" w:rsidRDefault="00AA42C1">
      <w:pPr>
        <w:suppressAutoHyphens/>
        <w:overflowPunct w:val="0"/>
        <w:spacing w:line="360" w:lineRule="auto"/>
        <w:ind w:firstLine="709"/>
        <w:jc w:val="both"/>
        <w:textAlignment w:val="baseline"/>
        <w:rPr>
          <w:rFonts w:eastAsia="Calibri"/>
          <w:szCs w:val="24"/>
        </w:rPr>
      </w:pPr>
      <w:r>
        <w:rPr>
          <w:rFonts w:eastAsia="Calibri"/>
          <w:szCs w:val="24"/>
        </w:rPr>
        <w:t>22. Konsultantas per vienus metus turi kelti kvalifikaciją srityse, pagal kurias yra įtrauktas į konsultantų sąrašą, ne mažiau kaip 16 akademinių valandų. Konsultantų profesinė kvalifikacija keliama dalyvaujant privalomuose Lietuvos kaimo tinklo organizuojamuose mokymuose (taikoma konsultantams, siekiantiems gauti paramą pagal Strateginio plano 2023–2027 metų programos intervencinę priemonę „Konsultavimo paslaugos“), mokymuose, skirtuose konsultantams ir susijusiems su konsultuojama sritimi, bei kituose kursuose, seminaruose, stažuotėse ir kitomis kvalifikacijos kėlimo priemonėmis. Mokymo kursai, skirti ūkininkams, kaip kvalifikacijos kėlimas įskaitomi tik konsultacijas teikiantiems ir įtrauktiems į konsultantų sąrašą ū</w:t>
      </w:r>
      <w:r>
        <w:t xml:space="preserve">kininkams ir miško valdytojams ar jų partneriams. </w:t>
      </w:r>
      <w:r>
        <w:rPr>
          <w:rFonts w:eastAsia="Calibri"/>
          <w:szCs w:val="24"/>
        </w:rPr>
        <w:t>Konsultantų kvalifikacijos kėlimu rūpinasi pareiškėjas arba patys konsultantai. Sustabdžius konsultavimo veiklą daugiau kaip šešiems mėnesiams dėl turimo nedarbingumo ar vaiko auginimo atostogų, konsultantas atnaujinęs veiklą turi per metus nuo veiklos atnaujinimo datos kelti kvalifikaciją ne mažiau kaip 16 akademinių valandų.</w:t>
      </w:r>
    </w:p>
    <w:p w14:paraId="2AAB75E2"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23. </w:t>
      </w:r>
      <w:r>
        <w:rPr>
          <w:color w:val="000000"/>
          <w:szCs w:val="24"/>
        </w:rPr>
        <w:t>Pareiškėjas už kiekvienus metus Agentūrai turi pateikti ataskaitą apie kiekvieno įtraukto į konsultantų sąrašą konsultanto kvalifikacijos kėlimą</w:t>
      </w:r>
      <w:r>
        <w:rPr>
          <w:rFonts w:eastAsia="Calibri"/>
          <w:szCs w:val="24"/>
        </w:rPr>
        <w:t xml:space="preserve"> (4 priedas)</w:t>
      </w:r>
      <w:r>
        <w:rPr>
          <w:color w:val="000000"/>
          <w:szCs w:val="24"/>
        </w:rPr>
        <w:t>. Ataskaita pateikiama ne vėliau kaip per 30 dienų pasibaigus kalendoriniams metams</w:t>
      </w:r>
      <w:r>
        <w:rPr>
          <w:rFonts w:eastAsia="Calibri"/>
          <w:szCs w:val="24"/>
        </w:rPr>
        <w:t>.</w:t>
      </w:r>
    </w:p>
    <w:p w14:paraId="0ED61C2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24. Pareiškėjas turi informuoti Agentūrą apie konsultanto duomenų pasikeitimus, jeigu jie turi įtakos konsultanto atitikčiai aprašo IV skyriuje nustatytiems reikalavimams.</w:t>
      </w:r>
    </w:p>
    <w:p w14:paraId="470378E2" w14:textId="77777777" w:rsidR="004B7ABA" w:rsidRDefault="004B7ABA">
      <w:pPr>
        <w:overflowPunct w:val="0"/>
        <w:spacing w:line="360" w:lineRule="auto"/>
        <w:ind w:firstLine="680"/>
        <w:jc w:val="center"/>
        <w:textAlignment w:val="baseline"/>
        <w:rPr>
          <w:rFonts w:eastAsia="Calibri"/>
          <w:b/>
          <w:szCs w:val="24"/>
        </w:rPr>
      </w:pPr>
    </w:p>
    <w:p w14:paraId="6B415914" w14:textId="77777777" w:rsidR="004B7ABA" w:rsidRDefault="00AA42C1">
      <w:pPr>
        <w:overflowPunct w:val="0"/>
        <w:jc w:val="center"/>
        <w:textAlignment w:val="baseline"/>
        <w:rPr>
          <w:rFonts w:eastAsia="Calibri"/>
          <w:b/>
          <w:szCs w:val="24"/>
        </w:rPr>
      </w:pPr>
      <w:r>
        <w:rPr>
          <w:rFonts w:eastAsia="Calibri"/>
          <w:b/>
          <w:szCs w:val="24"/>
        </w:rPr>
        <w:t xml:space="preserve">VIII SKYRIUS </w:t>
      </w:r>
    </w:p>
    <w:p w14:paraId="45035272" w14:textId="77777777" w:rsidR="004B7ABA" w:rsidRDefault="00AA42C1">
      <w:pPr>
        <w:overflowPunct w:val="0"/>
        <w:jc w:val="center"/>
        <w:textAlignment w:val="baseline"/>
        <w:rPr>
          <w:rFonts w:eastAsia="Calibri"/>
          <w:b/>
          <w:szCs w:val="24"/>
        </w:rPr>
      </w:pPr>
      <w:r>
        <w:rPr>
          <w:rFonts w:eastAsia="Calibri"/>
          <w:b/>
          <w:szCs w:val="24"/>
        </w:rPr>
        <w:t>KONSULTANTŲ SUTEIKTŲ PASLAUGŲ KOKYBĖS VERTINIMAS</w:t>
      </w:r>
    </w:p>
    <w:p w14:paraId="2B7EB4C2" w14:textId="77777777" w:rsidR="004B7ABA" w:rsidRDefault="004B7ABA">
      <w:pPr>
        <w:overflowPunct w:val="0"/>
        <w:spacing w:line="360" w:lineRule="auto"/>
        <w:ind w:firstLine="680"/>
        <w:jc w:val="center"/>
        <w:textAlignment w:val="baseline"/>
        <w:rPr>
          <w:rFonts w:eastAsia="Calibri"/>
          <w:b/>
          <w:szCs w:val="24"/>
        </w:rPr>
      </w:pPr>
    </w:p>
    <w:p w14:paraId="36E94C0C"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 xml:space="preserve">25. Konsultantų suteiktų paslaugų kokybės vertinimas (toliau – kokybės vertinimas) atliekamas pagal paslaugos gavėjo suteiktą balą. Agentūros interneto tinklalapyje pateiktoje konsultanto suteiktų paslaugų kokybės vertinimo anketoje save identifikavęs </w:t>
      </w:r>
      <w:r>
        <w:rPr>
          <w:rFonts w:eastAsia="Calibri"/>
          <w:szCs w:val="24"/>
        </w:rPr>
        <w:t xml:space="preserve">(nurodydamas valdos numerį ir dokumento, kurio pagrindu buvo gautos konsultavimo paslaugos (konsultavimo paslaugų teikimo sutartis, projekto numeris, priėmimo–perdavimo aktas ar kt.) numerį ir datą) </w:t>
      </w:r>
      <w:r>
        <w:rPr>
          <w:rFonts w:eastAsia="Calibri"/>
          <w:color w:val="000000"/>
          <w:szCs w:val="24"/>
        </w:rPr>
        <w:t xml:space="preserve">paslaugos gavėjas, ne vėliau kaip per 10 darbo dienų nuo paslaugos suteikimo sandorio pabaigos, gautų paslaugų kokybę (pagal konsultanto žinių perteikimą, naudojamas metodines priemones, reikiamas </w:t>
      </w:r>
      <w:r>
        <w:rPr>
          <w:rFonts w:eastAsia="Calibri"/>
          <w:color w:val="000000"/>
          <w:szCs w:val="24"/>
        </w:rPr>
        <w:lastRenderedPageBreak/>
        <w:t>informacines technologijas ir kt. kriterijus) įvertina 5 balų sistema (1 – labai blogai, 2 – blogai, 3 – vidutiniškai, 4 – gerai; 5 – puikiai).</w:t>
      </w:r>
    </w:p>
    <w:p w14:paraId="2F172C78"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26. Kokybės įvertis skaičiuojamas pagal suteiktų balų aritmetinį vidurkį, esant ne mažiau kaip 3 atsiliepimams iš</w:t>
      </w:r>
      <w:r>
        <w:rPr>
          <w:rFonts w:eastAsia="Calibri"/>
          <w:szCs w:val="24"/>
        </w:rPr>
        <w:t xml:space="preserve"> unikalių </w:t>
      </w:r>
      <w:r>
        <w:rPr>
          <w:rFonts w:eastAsia="Calibri"/>
          <w:color w:val="000000"/>
          <w:szCs w:val="24"/>
        </w:rPr>
        <w:t>paslaugos gavėjų.</w:t>
      </w:r>
    </w:p>
    <w:p w14:paraId="2711D5B5"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27. Kai aritmetinis vidurkis mažesnis nei 3 balai, Komisija priima sprendimą, kad suteiktos paslaugos buvo nekokybiškos ir konsultantas šalinamas iš konsultantų sąrašo.</w:t>
      </w:r>
    </w:p>
    <w:p w14:paraId="7240399F" w14:textId="77777777" w:rsidR="004B7ABA" w:rsidRDefault="00AA42C1">
      <w:pPr>
        <w:overflowPunct w:val="0"/>
        <w:spacing w:line="360" w:lineRule="auto"/>
        <w:ind w:firstLine="709"/>
        <w:jc w:val="both"/>
        <w:textAlignment w:val="baseline"/>
        <w:rPr>
          <w:rFonts w:eastAsia="Calibri"/>
          <w:color w:val="000000"/>
          <w:szCs w:val="24"/>
        </w:rPr>
      </w:pPr>
      <w:r>
        <w:rPr>
          <w:rFonts w:eastAsia="Calibri"/>
          <w:color w:val="000000"/>
          <w:szCs w:val="24"/>
        </w:rPr>
        <w:t>28. Dėl pašalinimo iš konsultantų sąrašo konsultantų kokybės vertinimų imtis iš unikalių paslaugos gavėjų turi būti ne mažiau kaip 3 atsiliepimai ir aritmetinis vidurkis iš visų pateiktų atsiliepimų mažesnis kaip 3 balai.</w:t>
      </w:r>
    </w:p>
    <w:p w14:paraId="24EF83CC"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29. Konsultantų suteiktų paslaugų kokybės vertinimo rezultatai bus skelbiami prie konsultanto pavardės skelbiamame konsultantų sąraše.</w:t>
      </w:r>
    </w:p>
    <w:p w14:paraId="139FE67B" w14:textId="77777777" w:rsidR="004B7ABA" w:rsidRDefault="00AA42C1">
      <w:pPr>
        <w:overflowPunct w:val="0"/>
        <w:spacing w:line="360" w:lineRule="auto"/>
        <w:ind w:firstLine="709"/>
        <w:jc w:val="both"/>
        <w:textAlignment w:val="baseline"/>
        <w:rPr>
          <w:rFonts w:eastAsia="Calibri"/>
          <w:szCs w:val="24"/>
        </w:rPr>
      </w:pPr>
      <w:r>
        <w:rPr>
          <w:rFonts w:eastAsia="Calibri"/>
          <w:szCs w:val="24"/>
        </w:rPr>
        <w:t xml:space="preserve">30. Pareiškėjams, atitinkantiems aprašo 6.1.1, 6.1.3 ir 6.1.4 papunkčius, apskaičiuojamas bendras kokybės rodiklis pagal jų atstovaujamus konsultantus. Vertinimas skaičiuojamas vedant vidurkį iš visų gautų įvertinimų, kuriuos gavo atstovaujami konsultantai. Gauti rezultatai skelbiami prie kiekvieno atstovaujamo konsultanto. Geriausiai įvertintai įstaigai gali būti taikomos skatinimo priemonės (pvz., teikiamas prioritetas) pareiškėjams teikiant paraiškas pagal kitas nacionalines ar ES priemones paramai gauti. </w:t>
      </w:r>
    </w:p>
    <w:p w14:paraId="7859A717" w14:textId="77777777" w:rsidR="004B7ABA" w:rsidRDefault="004B7ABA">
      <w:pPr>
        <w:overflowPunct w:val="0"/>
        <w:jc w:val="center"/>
        <w:textAlignment w:val="baseline"/>
        <w:rPr>
          <w:rFonts w:eastAsia="Calibri"/>
          <w:b/>
          <w:szCs w:val="24"/>
        </w:rPr>
      </w:pPr>
    </w:p>
    <w:p w14:paraId="226C1638" w14:textId="77777777" w:rsidR="004B7ABA" w:rsidRDefault="00AA42C1">
      <w:pPr>
        <w:overflowPunct w:val="0"/>
        <w:jc w:val="center"/>
        <w:textAlignment w:val="baseline"/>
        <w:rPr>
          <w:rFonts w:eastAsia="Calibri"/>
          <w:b/>
          <w:szCs w:val="24"/>
        </w:rPr>
      </w:pPr>
      <w:r>
        <w:rPr>
          <w:rFonts w:eastAsia="Calibri"/>
          <w:b/>
          <w:szCs w:val="24"/>
        </w:rPr>
        <w:t xml:space="preserve">IX SKYRIUS </w:t>
      </w:r>
    </w:p>
    <w:p w14:paraId="279D155F" w14:textId="77777777" w:rsidR="004B7ABA" w:rsidRDefault="00AA42C1">
      <w:pPr>
        <w:overflowPunct w:val="0"/>
        <w:jc w:val="center"/>
        <w:textAlignment w:val="baseline"/>
        <w:rPr>
          <w:rFonts w:eastAsia="Calibri"/>
          <w:b/>
          <w:szCs w:val="24"/>
        </w:rPr>
      </w:pPr>
      <w:r>
        <w:rPr>
          <w:rFonts w:eastAsia="Calibri"/>
          <w:b/>
          <w:szCs w:val="24"/>
        </w:rPr>
        <w:t>KONSULTANTŲ PAŠALINIMO IŠ KONSULTANTŲSĄRAŠO SĄLYGOS</w:t>
      </w:r>
    </w:p>
    <w:p w14:paraId="5049ABBC" w14:textId="77777777" w:rsidR="004B7ABA" w:rsidRDefault="004B7ABA">
      <w:pPr>
        <w:overflowPunct w:val="0"/>
        <w:spacing w:line="360" w:lineRule="auto"/>
        <w:jc w:val="center"/>
        <w:textAlignment w:val="baseline"/>
        <w:rPr>
          <w:rFonts w:eastAsia="Calibri"/>
          <w:b/>
          <w:szCs w:val="24"/>
        </w:rPr>
      </w:pPr>
    </w:p>
    <w:p w14:paraId="354E3D6A"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 Konsultantai iš konsultantų sąrašo gali būti pašalinami:</w:t>
      </w:r>
    </w:p>
    <w:p w14:paraId="1596D77D"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31.1. savo noru</w:t>
      </w:r>
      <w:r>
        <w:rPr>
          <w:color w:val="000000"/>
          <w:szCs w:val="24"/>
        </w:rPr>
        <w:t>, p</w:t>
      </w:r>
      <w:r>
        <w:rPr>
          <w:rFonts w:eastAsia="Calibri"/>
          <w:color w:val="000000"/>
          <w:szCs w:val="24"/>
        </w:rPr>
        <w:t xml:space="preserve">ateikus </w:t>
      </w:r>
      <w:r>
        <w:rPr>
          <w:rFonts w:eastAsia="Calibri"/>
          <w:szCs w:val="24"/>
        </w:rPr>
        <w:t>laisvos formos prašymą dėl pašalinimo iš konsultantų sąrašo</w:t>
      </w:r>
      <w:r>
        <w:rPr>
          <w:rFonts w:eastAsia="Calibri"/>
          <w:color w:val="000000"/>
          <w:szCs w:val="24"/>
        </w:rPr>
        <w:t>;</w:t>
      </w:r>
    </w:p>
    <w:p w14:paraId="56D590EE"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31.2. reorganizavus ar likvidavus konsultavimo įstaigą, pasibaigus konsultanto individualiai veiklai;</w:t>
      </w:r>
    </w:p>
    <w:p w14:paraId="5A25CEFB"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31.3. Komisijai gavus neigiamus atsiliepimus iš konsultavimo paslaugos gavėjų ir nustačius, kad konsultavimo paslaugos teikiamos nekokybiškai, priimamas sprendimas dėl pašalinimo iš konsultantų sąrašo;</w:t>
      </w:r>
    </w:p>
    <w:p w14:paraId="778248D3"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 xml:space="preserve">31.4. </w:t>
      </w:r>
      <w:r>
        <w:rPr>
          <w:rFonts w:eastAsia="Calibri"/>
          <w:szCs w:val="24"/>
        </w:rPr>
        <w:t>pažeidus</w:t>
      </w:r>
      <w:r>
        <w:rPr>
          <w:rFonts w:eastAsia="Calibri"/>
          <w:spacing w:val="2"/>
          <w:szCs w:val="24"/>
        </w:rPr>
        <w:t xml:space="preserve"> nepriekaištingos reputacijos sąlygas;</w:t>
      </w:r>
    </w:p>
    <w:p w14:paraId="5C30B818"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31.5. pažeidus konsultavimo įstaigos, individualią veiklą įregistravusio konsultanto nepriklausomumo patvirtinimo deklaracijos nuostatas;</w:t>
      </w:r>
    </w:p>
    <w:p w14:paraId="54134ADB"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31.6. konsultantui nustatyta tvarka nekeliant kvalifikacijos;</w:t>
      </w:r>
    </w:p>
    <w:p w14:paraId="032BA11C" w14:textId="77777777" w:rsidR="004B7ABA" w:rsidRDefault="00AA42C1">
      <w:pPr>
        <w:suppressAutoHyphens/>
        <w:overflowPunct w:val="0"/>
        <w:spacing w:line="360" w:lineRule="auto"/>
        <w:ind w:firstLine="709"/>
        <w:jc w:val="both"/>
        <w:textAlignment w:val="baseline"/>
        <w:rPr>
          <w:rFonts w:eastAsia="Calibri"/>
          <w:color w:val="000000"/>
          <w:szCs w:val="24"/>
        </w:rPr>
      </w:pPr>
      <w:r>
        <w:rPr>
          <w:rFonts w:eastAsia="Calibri"/>
          <w:color w:val="000000"/>
          <w:szCs w:val="24"/>
        </w:rPr>
        <w:t>31.7. konsultantui nutraukus darbo santykius su konsultavimo paslaugas teikiančia įstaiga ar atsisakius narystės asociacijoje ar kooperatyve.</w:t>
      </w:r>
    </w:p>
    <w:p w14:paraId="3BD051B7" w14:textId="77777777" w:rsidR="004B7ABA" w:rsidRDefault="00AA42C1">
      <w:pPr>
        <w:tabs>
          <w:tab w:val="left" w:pos="709"/>
          <w:tab w:val="left" w:pos="1276"/>
          <w:tab w:val="left" w:pos="1418"/>
        </w:tabs>
        <w:suppressAutoHyphens/>
        <w:overflowPunct w:val="0"/>
        <w:spacing w:line="360" w:lineRule="auto"/>
        <w:ind w:firstLine="709"/>
        <w:jc w:val="both"/>
        <w:textAlignment w:val="baseline"/>
        <w:rPr>
          <w:rFonts w:eastAsia="Calibri"/>
          <w:color w:val="000000"/>
          <w:szCs w:val="24"/>
        </w:rPr>
      </w:pPr>
      <w:r>
        <w:rPr>
          <w:rFonts w:eastAsia="Calibri"/>
          <w:color w:val="000000"/>
          <w:szCs w:val="24"/>
        </w:rPr>
        <w:t>32. Komisijai priėmus sprendimą šalinti konsultantą iš konsultantų sąrašo, apie sprendimą, nurodant priežastis, el. paštu yra informuojamas Pareiškėjas ir konsultantas.</w:t>
      </w:r>
    </w:p>
    <w:p w14:paraId="41DBA935" w14:textId="77777777" w:rsidR="004B7ABA" w:rsidRDefault="004B7ABA">
      <w:pPr>
        <w:suppressAutoHyphens/>
        <w:overflowPunct w:val="0"/>
        <w:spacing w:line="360" w:lineRule="auto"/>
        <w:ind w:firstLine="680"/>
        <w:jc w:val="both"/>
        <w:textAlignment w:val="baseline"/>
        <w:rPr>
          <w:rFonts w:eastAsia="Calibri"/>
          <w:color w:val="000000"/>
          <w:szCs w:val="24"/>
        </w:rPr>
      </w:pPr>
    </w:p>
    <w:p w14:paraId="22F72AED" w14:textId="77777777" w:rsidR="004B7ABA" w:rsidRDefault="00AA42C1">
      <w:pPr>
        <w:overflowPunct w:val="0"/>
        <w:jc w:val="center"/>
        <w:textAlignment w:val="baseline"/>
        <w:rPr>
          <w:color w:val="000000"/>
          <w:szCs w:val="24"/>
        </w:rPr>
      </w:pPr>
      <w:r>
        <w:rPr>
          <w:b/>
          <w:bCs/>
          <w:color w:val="000000"/>
          <w:szCs w:val="24"/>
        </w:rPr>
        <w:t>X SKYRIUS</w:t>
      </w:r>
    </w:p>
    <w:p w14:paraId="7F36834F" w14:textId="77777777" w:rsidR="004B7ABA" w:rsidRDefault="00AA42C1">
      <w:pPr>
        <w:overflowPunct w:val="0"/>
        <w:jc w:val="center"/>
        <w:textAlignment w:val="baseline"/>
        <w:rPr>
          <w:color w:val="000000"/>
          <w:szCs w:val="24"/>
        </w:rPr>
      </w:pPr>
      <w:r>
        <w:rPr>
          <w:b/>
          <w:bCs/>
          <w:color w:val="000000"/>
          <w:szCs w:val="24"/>
        </w:rPr>
        <w:t>SPRENDIMŲ APSKUNDIMO TVARKA</w:t>
      </w:r>
    </w:p>
    <w:p w14:paraId="69587D42" w14:textId="77777777" w:rsidR="004B7ABA" w:rsidRDefault="004B7ABA">
      <w:pPr>
        <w:overflowPunct w:val="0"/>
        <w:jc w:val="center"/>
        <w:textAlignment w:val="baseline"/>
        <w:rPr>
          <w:color w:val="000000"/>
          <w:szCs w:val="24"/>
        </w:rPr>
      </w:pPr>
    </w:p>
    <w:p w14:paraId="02CA4E15" w14:textId="77777777" w:rsidR="004B7ABA" w:rsidRDefault="00AA42C1">
      <w:pPr>
        <w:overflowPunct w:val="0"/>
        <w:spacing w:line="360" w:lineRule="auto"/>
        <w:ind w:firstLine="709"/>
        <w:jc w:val="both"/>
        <w:textAlignment w:val="baseline"/>
        <w:rPr>
          <w:color w:val="000000"/>
          <w:szCs w:val="24"/>
        </w:rPr>
      </w:pPr>
      <w:r>
        <w:rPr>
          <w:color w:val="000000"/>
          <w:szCs w:val="24"/>
        </w:rPr>
        <w:t>33. Pareiškėjas, nesutinkantis su Agentūros priimtais sprendimais, veikimu arba neveikimu, susijusiais su pateiktų prašymų administravimu, vertinimu, atranka ir pašalinimo iš konsultantų sąrašo sprendimu, turi teisę juos skųsti teisės aktų nustatyta tvarka.</w:t>
      </w:r>
    </w:p>
    <w:p w14:paraId="26222DD5" w14:textId="77777777" w:rsidR="004B7ABA" w:rsidRDefault="004B7ABA">
      <w:pPr>
        <w:overflowPunct w:val="0"/>
        <w:spacing w:line="360" w:lineRule="atLeast"/>
        <w:ind w:firstLine="720"/>
        <w:jc w:val="both"/>
        <w:textAlignment w:val="baseline"/>
        <w:rPr>
          <w:color w:val="000000"/>
          <w:szCs w:val="24"/>
        </w:rPr>
      </w:pPr>
    </w:p>
    <w:p w14:paraId="084512AF" w14:textId="77777777" w:rsidR="004B7ABA" w:rsidRDefault="00AA42C1">
      <w:pPr>
        <w:tabs>
          <w:tab w:val="left" w:pos="709"/>
          <w:tab w:val="left" w:pos="1276"/>
          <w:tab w:val="left" w:pos="1418"/>
        </w:tabs>
        <w:suppressAutoHyphens/>
        <w:overflowPunct w:val="0"/>
        <w:jc w:val="center"/>
        <w:textAlignment w:val="baseline"/>
        <w:rPr>
          <w:rFonts w:eastAsia="Calibri"/>
          <w:b/>
          <w:bCs/>
          <w:color w:val="000000"/>
          <w:szCs w:val="24"/>
        </w:rPr>
      </w:pPr>
      <w:r>
        <w:rPr>
          <w:rFonts w:eastAsia="Calibri"/>
          <w:b/>
          <w:bCs/>
          <w:color w:val="000000"/>
          <w:szCs w:val="24"/>
        </w:rPr>
        <w:t>XI SKYRIUS</w:t>
      </w:r>
    </w:p>
    <w:p w14:paraId="5CEA86EF" w14:textId="77777777" w:rsidR="004B7ABA" w:rsidRDefault="00AA42C1">
      <w:pPr>
        <w:tabs>
          <w:tab w:val="left" w:pos="709"/>
          <w:tab w:val="left" w:pos="1276"/>
          <w:tab w:val="left" w:pos="1418"/>
        </w:tabs>
        <w:suppressAutoHyphens/>
        <w:overflowPunct w:val="0"/>
        <w:jc w:val="center"/>
        <w:textAlignment w:val="baseline"/>
      </w:pPr>
      <w:r>
        <w:rPr>
          <w:rFonts w:eastAsia="Calibri"/>
          <w:b/>
          <w:bCs/>
          <w:color w:val="000000"/>
          <w:szCs w:val="24"/>
        </w:rPr>
        <w:t>NUOSTATOS, SUSIJUSIOS SU ES PARAMOS TEIKIMU</w:t>
      </w:r>
    </w:p>
    <w:p w14:paraId="2C4763FB" w14:textId="77777777" w:rsidR="004B7ABA" w:rsidRDefault="004B7ABA">
      <w:pPr>
        <w:tabs>
          <w:tab w:val="left" w:pos="709"/>
          <w:tab w:val="left" w:pos="1276"/>
          <w:tab w:val="left" w:pos="1418"/>
        </w:tabs>
        <w:suppressAutoHyphens/>
        <w:overflowPunct w:val="0"/>
        <w:spacing w:line="360" w:lineRule="auto"/>
        <w:jc w:val="center"/>
        <w:textAlignment w:val="baseline"/>
        <w:rPr>
          <w:rFonts w:eastAsia="Calibri"/>
          <w:b/>
          <w:bCs/>
          <w:color w:val="000000"/>
          <w:szCs w:val="24"/>
        </w:rPr>
      </w:pPr>
    </w:p>
    <w:p w14:paraId="49D34FE7" w14:textId="77777777" w:rsidR="004B7ABA" w:rsidRDefault="00AA42C1">
      <w:pPr>
        <w:tabs>
          <w:tab w:val="left" w:pos="709"/>
          <w:tab w:val="left" w:pos="1276"/>
          <w:tab w:val="left" w:pos="1418"/>
        </w:tabs>
        <w:suppressAutoHyphens/>
        <w:overflowPunct w:val="0"/>
        <w:spacing w:line="360" w:lineRule="auto"/>
        <w:ind w:firstLine="709"/>
        <w:jc w:val="both"/>
        <w:textAlignment w:val="baseline"/>
        <w:rPr>
          <w:rFonts w:eastAsia="Calibri"/>
          <w:color w:val="000000"/>
          <w:szCs w:val="24"/>
        </w:rPr>
      </w:pPr>
      <w:r>
        <w:rPr>
          <w:rFonts w:eastAsia="Calibri"/>
          <w:color w:val="000000"/>
          <w:szCs w:val="24"/>
        </w:rPr>
        <w:t>34.</w:t>
      </w:r>
      <w:r>
        <w:rPr>
          <w:rFonts w:eastAsia="Calibri"/>
          <w:szCs w:val="24"/>
        </w:rPr>
        <w:t xml:space="preserve"> Parama pagal Lietuvos žemės ūkio ir kaimo plėtros </w:t>
      </w:r>
      <w:r>
        <w:rPr>
          <w:rFonts w:eastAsia="Calibri"/>
          <w:szCs w:val="24"/>
        </w:rPr>
        <w:br/>
        <w:t>2023</w:t>
      </w:r>
      <w:r>
        <w:rPr>
          <w:szCs w:val="24"/>
        </w:rPr>
        <w:t>–</w:t>
      </w:r>
      <w:r>
        <w:rPr>
          <w:rFonts w:eastAsia="Calibri"/>
          <w:szCs w:val="24"/>
        </w:rPr>
        <w:t xml:space="preserve">2027 m. strateginio plano intervencines priemones teikiama vadovaujantis tų priemonių įgyvendinimo taisyklėmis. </w:t>
      </w:r>
    </w:p>
    <w:p w14:paraId="4AAD21D7" w14:textId="77777777" w:rsidR="004B7ABA" w:rsidRDefault="00AA42C1">
      <w:pPr>
        <w:suppressAutoHyphens/>
        <w:overflowPunct w:val="0"/>
        <w:spacing w:line="360" w:lineRule="auto"/>
        <w:jc w:val="center"/>
        <w:textAlignment w:val="baseline"/>
        <w:rPr>
          <w:rFonts w:eastAsia="Calibri"/>
          <w:color w:val="000000"/>
          <w:szCs w:val="24"/>
        </w:rPr>
      </w:pPr>
      <w:r>
        <w:rPr>
          <w:rFonts w:eastAsia="Calibri"/>
          <w:color w:val="000000"/>
          <w:szCs w:val="24"/>
        </w:rPr>
        <w:t>__________________________</w:t>
      </w:r>
    </w:p>
    <w:p w14:paraId="6EF81589" w14:textId="77777777" w:rsidR="004B7ABA" w:rsidRDefault="004B7ABA">
      <w:pPr>
        <w:overflowPunct w:val="0"/>
        <w:ind w:left="5102"/>
        <w:jc w:val="both"/>
        <w:textAlignment w:val="baseline"/>
        <w:rPr>
          <w:rFonts w:eastAsia="Calibri"/>
          <w:color w:val="000000"/>
          <w:szCs w:val="24"/>
        </w:rPr>
      </w:pPr>
    </w:p>
    <w:p w14:paraId="3E5F2035" w14:textId="77777777" w:rsidR="004B7ABA" w:rsidRDefault="004B7ABA">
      <w:pPr>
        <w:overflowPunct w:val="0"/>
        <w:ind w:left="5102"/>
        <w:jc w:val="both"/>
        <w:textAlignment w:val="baseline"/>
        <w:sectPr w:rsidR="004B7ABA" w:rsidSect="00D42792">
          <w:headerReference w:type="even" r:id="rId13"/>
          <w:headerReference w:type="default" r:id="rId14"/>
          <w:footerReference w:type="even" r:id="rId15"/>
          <w:footerReference w:type="default" r:id="rId16"/>
          <w:headerReference w:type="first" r:id="rId17"/>
          <w:footerReference w:type="first" r:id="rId18"/>
          <w:pgSz w:w="11907" w:h="16840" w:code="9"/>
          <w:pgMar w:top="1134" w:right="567" w:bottom="1134" w:left="1701" w:header="709" w:footer="709" w:gutter="0"/>
          <w:pgNumType w:start="1"/>
          <w:cols w:space="1296"/>
          <w:titlePg/>
          <w:docGrid w:linePitch="326"/>
        </w:sectPr>
      </w:pPr>
    </w:p>
    <w:p w14:paraId="15263B2B" w14:textId="77777777" w:rsidR="00A72D2E" w:rsidRDefault="00A72D2E" w:rsidP="00A72D2E">
      <w:pPr>
        <w:overflowPunct w:val="0"/>
        <w:ind w:left="4820" w:firstLine="283"/>
        <w:textAlignment w:val="baseline"/>
        <w:rPr>
          <w:bCs/>
          <w:szCs w:val="24"/>
        </w:rPr>
      </w:pPr>
      <w:r>
        <w:rPr>
          <w:bCs/>
          <w:szCs w:val="24"/>
        </w:rPr>
        <w:lastRenderedPageBreak/>
        <w:t>Nepriklausomų žemės ūkio konsultantų sąrašo</w:t>
      </w:r>
    </w:p>
    <w:p w14:paraId="76B88B54" w14:textId="77777777" w:rsidR="00A72D2E" w:rsidRDefault="00A72D2E" w:rsidP="00A72D2E">
      <w:pPr>
        <w:overflowPunct w:val="0"/>
        <w:ind w:left="4820" w:firstLine="283"/>
        <w:textAlignment w:val="baseline"/>
        <w:rPr>
          <w:bCs/>
          <w:szCs w:val="24"/>
        </w:rPr>
      </w:pPr>
      <w:r>
        <w:rPr>
          <w:bCs/>
          <w:szCs w:val="24"/>
        </w:rPr>
        <w:t>sudarymo tvarkos aprašo</w:t>
      </w:r>
    </w:p>
    <w:p w14:paraId="31F2BC86" w14:textId="77777777" w:rsidR="004B7ABA" w:rsidRDefault="00AA42C1">
      <w:pPr>
        <w:overflowPunct w:val="0"/>
        <w:ind w:left="5103"/>
        <w:textAlignment w:val="baseline"/>
        <w:rPr>
          <w:szCs w:val="24"/>
        </w:rPr>
      </w:pPr>
      <w:r>
        <w:rPr>
          <w:szCs w:val="24"/>
        </w:rPr>
        <w:t>1 priedas</w:t>
      </w:r>
    </w:p>
    <w:p w14:paraId="48372337" w14:textId="77777777" w:rsidR="004B7ABA" w:rsidRDefault="004B7ABA">
      <w:pPr>
        <w:overflowPunct w:val="0"/>
        <w:ind w:left="720"/>
        <w:jc w:val="both"/>
        <w:textAlignment w:val="baseline"/>
        <w:rPr>
          <w:szCs w:val="24"/>
        </w:rPr>
      </w:pPr>
    </w:p>
    <w:p w14:paraId="064EDA36" w14:textId="77777777" w:rsidR="004B7ABA" w:rsidRDefault="00AA42C1">
      <w:pPr>
        <w:tabs>
          <w:tab w:val="right" w:leader="underscore" w:pos="9072"/>
        </w:tabs>
        <w:overflowPunct w:val="0"/>
        <w:jc w:val="center"/>
        <w:textAlignment w:val="baseline"/>
        <w:rPr>
          <w:b/>
          <w:szCs w:val="24"/>
        </w:rPr>
      </w:pPr>
      <w:r>
        <w:rPr>
          <w:b/>
          <w:szCs w:val="24"/>
        </w:rPr>
        <w:t>(Konsultantų pripažinimo ir įtraukimo į nepriklausomų konsultantų sąrašą prašymo forma)</w:t>
      </w:r>
    </w:p>
    <w:p w14:paraId="1A160C4E" w14:textId="77777777" w:rsidR="004B7ABA" w:rsidRDefault="004B7ABA">
      <w:pPr>
        <w:tabs>
          <w:tab w:val="right" w:leader="underscore" w:pos="9072"/>
        </w:tabs>
        <w:overflowPunct w:val="0"/>
        <w:jc w:val="both"/>
        <w:textAlignment w:val="baseline"/>
        <w:rPr>
          <w:szCs w:val="24"/>
        </w:rPr>
      </w:pPr>
    </w:p>
    <w:p w14:paraId="5AE2D923"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______________________________________________________________________________________________________________________________________________________________</w:t>
      </w:r>
    </w:p>
    <w:p w14:paraId="4BB0F486" w14:textId="77777777" w:rsidR="004B7ABA" w:rsidRDefault="00AA42C1">
      <w:pPr>
        <w:tabs>
          <w:tab w:val="right" w:leader="underscore" w:pos="9072"/>
        </w:tabs>
        <w:overflowPunct w:val="0"/>
        <w:jc w:val="center"/>
        <w:textAlignment w:val="baseline"/>
        <w:rPr>
          <w:szCs w:val="24"/>
          <w:lang w:eastAsia="lt-LT"/>
        </w:rPr>
      </w:pPr>
      <w:r>
        <w:rPr>
          <w:szCs w:val="24"/>
        </w:rPr>
        <w:t>(p</w:t>
      </w:r>
      <w:r>
        <w:rPr>
          <w:color w:val="000000"/>
        </w:rPr>
        <w:t xml:space="preserve">areiškėjo pavadinimas / </w:t>
      </w:r>
      <w:r>
        <w:rPr>
          <w:szCs w:val="24"/>
        </w:rPr>
        <w:t>vardas, pavardė)</w:t>
      </w:r>
    </w:p>
    <w:p w14:paraId="5EA1863B"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75A75F32" w14:textId="77777777" w:rsidR="004B7ABA" w:rsidRDefault="00AA42C1">
      <w:pPr>
        <w:tabs>
          <w:tab w:val="right" w:leader="underscore" w:pos="9072"/>
        </w:tabs>
        <w:overflowPunct w:val="0"/>
        <w:jc w:val="center"/>
        <w:textAlignment w:val="baseline"/>
        <w:rPr>
          <w:szCs w:val="24"/>
          <w:lang w:eastAsia="lt-LT"/>
        </w:rPr>
      </w:pPr>
      <w:r>
        <w:rPr>
          <w:szCs w:val="24"/>
        </w:rPr>
        <w:t>(p</w:t>
      </w:r>
      <w:r>
        <w:rPr>
          <w:color w:val="000000"/>
        </w:rPr>
        <w:t xml:space="preserve">areiškėjo </w:t>
      </w:r>
      <w:r>
        <w:rPr>
          <w:szCs w:val="24"/>
        </w:rPr>
        <w:t>duomenys (adresas, tel., el. p.))</w:t>
      </w:r>
    </w:p>
    <w:p w14:paraId="30FBF23B" w14:textId="77777777" w:rsidR="004B7ABA" w:rsidRDefault="004B7ABA">
      <w:pPr>
        <w:tabs>
          <w:tab w:val="right" w:leader="underscore" w:pos="9072"/>
        </w:tabs>
        <w:overflowPunct w:val="0"/>
        <w:jc w:val="both"/>
        <w:textAlignment w:val="baseline"/>
        <w:rPr>
          <w:szCs w:val="24"/>
        </w:rPr>
      </w:pPr>
    </w:p>
    <w:p w14:paraId="4C889F05" w14:textId="77777777" w:rsidR="004B7ABA" w:rsidRDefault="004B7ABA">
      <w:pPr>
        <w:tabs>
          <w:tab w:val="right" w:leader="underscore" w:pos="9072"/>
        </w:tabs>
        <w:overflowPunct w:val="0"/>
        <w:jc w:val="both"/>
        <w:textAlignment w:val="baseline"/>
        <w:rPr>
          <w:szCs w:val="24"/>
        </w:rPr>
      </w:pPr>
    </w:p>
    <w:p w14:paraId="3BB6DFF2" w14:textId="77777777" w:rsidR="00A72D2E" w:rsidRDefault="00A72D2E" w:rsidP="00A72D2E">
      <w:pPr>
        <w:tabs>
          <w:tab w:val="right" w:leader="underscore" w:pos="9072"/>
        </w:tabs>
        <w:overflowPunct w:val="0"/>
        <w:jc w:val="both"/>
        <w:textAlignment w:val="baseline"/>
        <w:rPr>
          <w:szCs w:val="24"/>
        </w:rPr>
      </w:pPr>
      <w:r>
        <w:rPr>
          <w:szCs w:val="24"/>
        </w:rPr>
        <w:t>Žemės ūkio agentūrai prie Žemės ūkio ministerijos</w:t>
      </w:r>
    </w:p>
    <w:p w14:paraId="08B3D35F" w14:textId="77777777" w:rsidR="004B7ABA" w:rsidRDefault="004B7ABA">
      <w:pPr>
        <w:tabs>
          <w:tab w:val="right" w:leader="underscore" w:pos="9072"/>
        </w:tabs>
        <w:overflowPunct w:val="0"/>
        <w:ind w:firstLine="567"/>
        <w:jc w:val="both"/>
        <w:textAlignment w:val="baseline"/>
        <w:rPr>
          <w:szCs w:val="24"/>
        </w:rPr>
      </w:pPr>
    </w:p>
    <w:p w14:paraId="75C09E1A" w14:textId="77777777" w:rsidR="004B7ABA" w:rsidRDefault="004B7ABA">
      <w:pPr>
        <w:tabs>
          <w:tab w:val="right" w:leader="underscore" w:pos="9072"/>
        </w:tabs>
        <w:overflowPunct w:val="0"/>
        <w:ind w:firstLine="567"/>
        <w:jc w:val="both"/>
        <w:textAlignment w:val="baseline"/>
        <w:rPr>
          <w:szCs w:val="24"/>
        </w:rPr>
      </w:pPr>
    </w:p>
    <w:p w14:paraId="797E4D4B" w14:textId="77777777" w:rsidR="004B7ABA" w:rsidRDefault="00AA42C1">
      <w:pPr>
        <w:tabs>
          <w:tab w:val="right" w:leader="underscore" w:pos="9072"/>
        </w:tabs>
        <w:overflowPunct w:val="0"/>
        <w:jc w:val="center"/>
        <w:textAlignment w:val="baseline"/>
        <w:rPr>
          <w:b/>
          <w:szCs w:val="24"/>
        </w:rPr>
      </w:pPr>
      <w:r>
        <w:rPr>
          <w:b/>
          <w:szCs w:val="24"/>
        </w:rPr>
        <w:t>PRAŠYMAS</w:t>
      </w:r>
    </w:p>
    <w:p w14:paraId="7D682E34" w14:textId="77777777" w:rsidR="004B7ABA" w:rsidRDefault="00AA42C1">
      <w:pPr>
        <w:tabs>
          <w:tab w:val="right" w:leader="underscore" w:pos="9072"/>
        </w:tabs>
        <w:overflowPunct w:val="0"/>
        <w:jc w:val="center"/>
        <w:textAlignment w:val="baseline"/>
        <w:rPr>
          <w:b/>
          <w:szCs w:val="24"/>
        </w:rPr>
      </w:pPr>
      <w:r>
        <w:rPr>
          <w:b/>
          <w:szCs w:val="24"/>
        </w:rPr>
        <w:t xml:space="preserve">DĖL KONSULTANTŲ PRIPAŽINIMO IR ĮTRAUKIMO Į </w:t>
      </w:r>
    </w:p>
    <w:p w14:paraId="20C179C1" w14:textId="77777777" w:rsidR="004B7ABA" w:rsidRDefault="00AA42C1">
      <w:pPr>
        <w:tabs>
          <w:tab w:val="right" w:leader="underscore" w:pos="9072"/>
        </w:tabs>
        <w:overflowPunct w:val="0"/>
        <w:jc w:val="center"/>
        <w:textAlignment w:val="baseline"/>
        <w:rPr>
          <w:szCs w:val="24"/>
        </w:rPr>
      </w:pPr>
      <w:r>
        <w:rPr>
          <w:b/>
          <w:szCs w:val="24"/>
        </w:rPr>
        <w:t xml:space="preserve">NEPRIKLAUSOMŲ KONSULTANTŲ SĄRAŠĄ </w:t>
      </w:r>
    </w:p>
    <w:p w14:paraId="39689424" w14:textId="77777777" w:rsidR="004B7ABA" w:rsidRDefault="00AA42C1">
      <w:pPr>
        <w:tabs>
          <w:tab w:val="right" w:leader="underscore" w:pos="9072"/>
        </w:tabs>
        <w:overflowPunct w:val="0"/>
        <w:jc w:val="center"/>
        <w:textAlignment w:val="baseline"/>
        <w:rPr>
          <w:szCs w:val="24"/>
        </w:rPr>
      </w:pPr>
      <w:r>
        <w:rPr>
          <w:szCs w:val="24"/>
        </w:rPr>
        <w:t>___________ Nr. ______</w:t>
      </w:r>
    </w:p>
    <w:p w14:paraId="7C07F74D" w14:textId="77777777" w:rsidR="004B7ABA" w:rsidRDefault="00AA42C1">
      <w:pPr>
        <w:tabs>
          <w:tab w:val="left" w:pos="4000"/>
          <w:tab w:val="right" w:leader="underscore" w:pos="9072"/>
        </w:tabs>
        <w:overflowPunct w:val="0"/>
        <w:jc w:val="center"/>
        <w:textAlignment w:val="baseline"/>
        <w:rPr>
          <w:szCs w:val="24"/>
        </w:rPr>
      </w:pPr>
      <w:r>
        <w:rPr>
          <w:szCs w:val="24"/>
        </w:rPr>
        <w:t>(data)</w:t>
      </w:r>
    </w:p>
    <w:p w14:paraId="58A73716" w14:textId="77777777" w:rsidR="004B7ABA" w:rsidRDefault="004B7ABA">
      <w:pPr>
        <w:tabs>
          <w:tab w:val="right" w:leader="dot" w:pos="9072"/>
        </w:tabs>
        <w:overflowPunct w:val="0"/>
        <w:spacing w:line="312" w:lineRule="auto"/>
        <w:ind w:firstLine="567"/>
        <w:jc w:val="both"/>
        <w:textAlignment w:val="baseline"/>
        <w:rPr>
          <w:color w:val="000000"/>
          <w:szCs w:val="24"/>
        </w:rPr>
      </w:pPr>
    </w:p>
    <w:p w14:paraId="21F93969" w14:textId="77777777" w:rsidR="004B7ABA" w:rsidRDefault="00AA42C1">
      <w:pPr>
        <w:tabs>
          <w:tab w:val="right" w:leader="underscore" w:pos="9072"/>
        </w:tabs>
        <w:overflowPunct w:val="0"/>
        <w:spacing w:line="312" w:lineRule="auto"/>
        <w:ind w:firstLine="567"/>
        <w:jc w:val="both"/>
        <w:textAlignment w:val="baseline"/>
        <w:rPr>
          <w:bCs/>
          <w:szCs w:val="24"/>
        </w:rPr>
      </w:pPr>
      <w:r>
        <w:rPr>
          <w:bCs/>
          <w:szCs w:val="24"/>
        </w:rPr>
        <w:t>Prašau įtraukti konsultantą (-</w:t>
      </w:r>
      <w:proofErr w:type="spellStart"/>
      <w:r>
        <w:rPr>
          <w:bCs/>
          <w:szCs w:val="24"/>
        </w:rPr>
        <w:t>us</w:t>
      </w:r>
      <w:proofErr w:type="spellEnd"/>
      <w:r>
        <w:rPr>
          <w:bCs/>
          <w:szCs w:val="24"/>
        </w:rPr>
        <w:t>) į</w:t>
      </w:r>
      <w:r>
        <w:t xml:space="preserve"> </w:t>
      </w:r>
      <w:r>
        <w:rPr>
          <w:bCs/>
          <w:szCs w:val="24"/>
        </w:rPr>
        <w:t>nepriklausomų konsultantų sąrašą.</w:t>
      </w:r>
    </w:p>
    <w:p w14:paraId="711C32A1" w14:textId="77777777" w:rsidR="004B7ABA" w:rsidRDefault="004B7ABA">
      <w:pPr>
        <w:tabs>
          <w:tab w:val="right" w:leader="underscore" w:pos="9072"/>
        </w:tabs>
        <w:overflowPunct w:val="0"/>
        <w:ind w:firstLine="567"/>
        <w:jc w:val="both"/>
        <w:textAlignment w:val="baseline"/>
        <w:rPr>
          <w:bCs/>
          <w:szCs w:val="24"/>
        </w:rPr>
      </w:pPr>
    </w:p>
    <w:p w14:paraId="61CF413F" w14:textId="77777777" w:rsidR="004B7ABA" w:rsidRDefault="004B7ABA">
      <w:pPr>
        <w:tabs>
          <w:tab w:val="right" w:leader="underscore" w:pos="9072"/>
        </w:tabs>
        <w:overflowPunct w:val="0"/>
        <w:ind w:firstLine="567"/>
        <w:jc w:val="both"/>
        <w:textAlignment w:val="baseline"/>
        <w:rPr>
          <w:bCs/>
          <w:szCs w:val="24"/>
        </w:rPr>
      </w:pPr>
    </w:p>
    <w:p w14:paraId="67070A57" w14:textId="77777777" w:rsidR="004B7ABA" w:rsidRDefault="004B7ABA">
      <w:pPr>
        <w:overflowPunct w:val="0"/>
        <w:jc w:val="both"/>
        <w:textAlignment w:val="baseline"/>
        <w:rPr>
          <w:sz w:val="10"/>
          <w:szCs w:val="10"/>
        </w:rPr>
      </w:pPr>
    </w:p>
    <w:p w14:paraId="1424A07F" w14:textId="77777777" w:rsidR="004B7ABA" w:rsidRDefault="00AA42C1">
      <w:pPr>
        <w:tabs>
          <w:tab w:val="right" w:leader="underscore" w:pos="9072"/>
        </w:tabs>
        <w:overflowPunct w:val="0"/>
        <w:ind w:firstLine="567"/>
        <w:jc w:val="both"/>
        <w:textAlignment w:val="baseline"/>
        <w:rPr>
          <w:bCs/>
          <w:szCs w:val="24"/>
        </w:rPr>
      </w:pPr>
      <w:r>
        <w:rPr>
          <w:bCs/>
          <w:szCs w:val="24"/>
        </w:rPr>
        <w:t>1. Konsultantų sąrašas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390"/>
        <w:gridCol w:w="1429"/>
        <w:gridCol w:w="1429"/>
        <w:gridCol w:w="1622"/>
        <w:gridCol w:w="1622"/>
        <w:gridCol w:w="1568"/>
      </w:tblGrid>
      <w:tr w:rsidR="004B7ABA" w14:paraId="778884F6" w14:textId="77777777">
        <w:tc>
          <w:tcPr>
            <w:tcW w:w="295" w:type="pct"/>
            <w:tcBorders>
              <w:top w:val="single" w:sz="4" w:space="0" w:color="auto"/>
              <w:left w:val="single" w:sz="4" w:space="0" w:color="auto"/>
              <w:bottom w:val="single" w:sz="4" w:space="0" w:color="auto"/>
              <w:right w:val="single" w:sz="4" w:space="0" w:color="auto"/>
            </w:tcBorders>
            <w:hideMark/>
          </w:tcPr>
          <w:p w14:paraId="5C2DE966" w14:textId="77777777" w:rsidR="004B7ABA" w:rsidRDefault="00AA42C1">
            <w:pPr>
              <w:tabs>
                <w:tab w:val="right" w:leader="underscore" w:pos="9072"/>
              </w:tabs>
              <w:overflowPunct w:val="0"/>
              <w:jc w:val="both"/>
              <w:textAlignment w:val="baseline"/>
              <w:rPr>
                <w:bCs/>
                <w:szCs w:val="24"/>
              </w:rPr>
            </w:pPr>
            <w:r>
              <w:rPr>
                <w:bCs/>
                <w:szCs w:val="24"/>
              </w:rPr>
              <w:t>Eil.</w:t>
            </w:r>
          </w:p>
          <w:p w14:paraId="685FCFE9" w14:textId="77777777" w:rsidR="004B7ABA" w:rsidRDefault="00AA42C1">
            <w:pPr>
              <w:widowControl w:val="0"/>
              <w:tabs>
                <w:tab w:val="right" w:leader="underscore" w:pos="9072"/>
              </w:tabs>
              <w:overflowPunct w:val="0"/>
              <w:jc w:val="both"/>
              <w:textAlignment w:val="baseline"/>
              <w:rPr>
                <w:bCs/>
                <w:szCs w:val="24"/>
              </w:rPr>
            </w:pPr>
            <w:r>
              <w:rPr>
                <w:bCs/>
                <w:szCs w:val="24"/>
              </w:rPr>
              <w:t>Nr.</w:t>
            </w:r>
          </w:p>
        </w:tc>
        <w:tc>
          <w:tcPr>
            <w:tcW w:w="722" w:type="pct"/>
            <w:tcBorders>
              <w:top w:val="single" w:sz="4" w:space="0" w:color="auto"/>
              <w:left w:val="single" w:sz="4" w:space="0" w:color="auto"/>
              <w:bottom w:val="single" w:sz="4" w:space="0" w:color="auto"/>
              <w:right w:val="single" w:sz="4" w:space="0" w:color="auto"/>
            </w:tcBorders>
            <w:hideMark/>
          </w:tcPr>
          <w:p w14:paraId="3EB80007" w14:textId="77777777" w:rsidR="004B7ABA" w:rsidRDefault="00AA42C1">
            <w:pPr>
              <w:widowControl w:val="0"/>
              <w:tabs>
                <w:tab w:val="right" w:leader="underscore" w:pos="9072"/>
              </w:tabs>
              <w:overflowPunct w:val="0"/>
              <w:jc w:val="both"/>
              <w:textAlignment w:val="baseline"/>
              <w:rPr>
                <w:bCs/>
                <w:szCs w:val="24"/>
              </w:rPr>
            </w:pPr>
            <w:r>
              <w:rPr>
                <w:bCs/>
                <w:szCs w:val="24"/>
              </w:rPr>
              <w:t xml:space="preserve">Konsultanto vardas, pavardė </w:t>
            </w:r>
          </w:p>
        </w:tc>
        <w:tc>
          <w:tcPr>
            <w:tcW w:w="742" w:type="pct"/>
            <w:tcBorders>
              <w:top w:val="single" w:sz="4" w:space="0" w:color="auto"/>
              <w:left w:val="single" w:sz="4" w:space="0" w:color="auto"/>
              <w:bottom w:val="single" w:sz="4" w:space="0" w:color="auto"/>
              <w:right w:val="single" w:sz="4" w:space="0" w:color="auto"/>
            </w:tcBorders>
          </w:tcPr>
          <w:p w14:paraId="33E5D2FA" w14:textId="77777777" w:rsidR="004B7ABA" w:rsidRDefault="00AA42C1">
            <w:pPr>
              <w:widowControl w:val="0"/>
              <w:tabs>
                <w:tab w:val="right" w:leader="underscore" w:pos="9072"/>
              </w:tabs>
              <w:overflowPunct w:val="0"/>
              <w:jc w:val="both"/>
              <w:textAlignment w:val="baseline"/>
              <w:rPr>
                <w:bCs/>
                <w:szCs w:val="24"/>
              </w:rPr>
            </w:pPr>
            <w:r>
              <w:rPr>
                <w:bCs/>
                <w:szCs w:val="24"/>
              </w:rPr>
              <w:t>Konsultanto asmens kodas</w:t>
            </w:r>
          </w:p>
        </w:tc>
        <w:tc>
          <w:tcPr>
            <w:tcW w:w="742" w:type="pct"/>
            <w:tcBorders>
              <w:top w:val="single" w:sz="4" w:space="0" w:color="auto"/>
              <w:left w:val="single" w:sz="4" w:space="0" w:color="auto"/>
              <w:bottom w:val="single" w:sz="4" w:space="0" w:color="auto"/>
              <w:right w:val="single" w:sz="4" w:space="0" w:color="auto"/>
            </w:tcBorders>
            <w:hideMark/>
          </w:tcPr>
          <w:p w14:paraId="12DB90C6" w14:textId="77777777" w:rsidR="004B7ABA" w:rsidRDefault="00AA42C1">
            <w:pPr>
              <w:widowControl w:val="0"/>
              <w:tabs>
                <w:tab w:val="right" w:leader="underscore" w:pos="9072"/>
              </w:tabs>
              <w:overflowPunct w:val="0"/>
              <w:jc w:val="both"/>
              <w:textAlignment w:val="baseline"/>
              <w:rPr>
                <w:bCs/>
                <w:szCs w:val="24"/>
              </w:rPr>
            </w:pPr>
            <w:r>
              <w:rPr>
                <w:bCs/>
                <w:szCs w:val="24"/>
              </w:rPr>
              <w:t>Konsultanto kategorija</w:t>
            </w:r>
          </w:p>
        </w:tc>
        <w:tc>
          <w:tcPr>
            <w:tcW w:w="842" w:type="pct"/>
            <w:tcBorders>
              <w:top w:val="single" w:sz="4" w:space="0" w:color="auto"/>
              <w:left w:val="single" w:sz="4" w:space="0" w:color="auto"/>
              <w:bottom w:val="single" w:sz="4" w:space="0" w:color="auto"/>
              <w:right w:val="single" w:sz="4" w:space="0" w:color="auto"/>
            </w:tcBorders>
            <w:hideMark/>
          </w:tcPr>
          <w:p w14:paraId="0C4DA824" w14:textId="77777777" w:rsidR="004B7ABA" w:rsidRDefault="00AA42C1">
            <w:pPr>
              <w:widowControl w:val="0"/>
              <w:tabs>
                <w:tab w:val="right" w:leader="underscore" w:pos="9072"/>
              </w:tabs>
              <w:overflowPunct w:val="0"/>
              <w:jc w:val="both"/>
              <w:textAlignment w:val="baseline"/>
              <w:rPr>
                <w:bCs/>
                <w:szCs w:val="24"/>
              </w:rPr>
            </w:pPr>
            <w:r>
              <w:rPr>
                <w:bCs/>
                <w:szCs w:val="24"/>
              </w:rPr>
              <w:t xml:space="preserve">Konsultavimo srities Nr.* </w:t>
            </w:r>
          </w:p>
        </w:tc>
        <w:tc>
          <w:tcPr>
            <w:tcW w:w="842" w:type="pct"/>
            <w:tcBorders>
              <w:top w:val="single" w:sz="4" w:space="0" w:color="auto"/>
              <w:left w:val="single" w:sz="4" w:space="0" w:color="auto"/>
              <w:bottom w:val="single" w:sz="4" w:space="0" w:color="auto"/>
              <w:right w:val="single" w:sz="4" w:space="0" w:color="auto"/>
            </w:tcBorders>
          </w:tcPr>
          <w:p w14:paraId="1A382700" w14:textId="77777777" w:rsidR="004B7ABA" w:rsidRDefault="00AA42C1">
            <w:pPr>
              <w:widowControl w:val="0"/>
              <w:tabs>
                <w:tab w:val="right" w:leader="underscore" w:pos="9072"/>
              </w:tabs>
              <w:overflowPunct w:val="0"/>
              <w:jc w:val="both"/>
              <w:textAlignment w:val="baseline"/>
              <w:rPr>
                <w:bCs/>
                <w:szCs w:val="24"/>
              </w:rPr>
            </w:pPr>
            <w:r>
              <w:rPr>
                <w:bCs/>
                <w:szCs w:val="24"/>
              </w:rPr>
              <w:t>Konsultavimo tema Nr.*</w:t>
            </w:r>
          </w:p>
        </w:tc>
        <w:tc>
          <w:tcPr>
            <w:tcW w:w="814" w:type="pct"/>
            <w:tcBorders>
              <w:top w:val="single" w:sz="4" w:space="0" w:color="auto"/>
              <w:left w:val="single" w:sz="4" w:space="0" w:color="auto"/>
              <w:bottom w:val="single" w:sz="4" w:space="0" w:color="auto"/>
              <w:right w:val="single" w:sz="4" w:space="0" w:color="auto"/>
            </w:tcBorders>
          </w:tcPr>
          <w:p w14:paraId="773CEE22" w14:textId="77777777" w:rsidR="004B7ABA" w:rsidRDefault="00AA42C1">
            <w:pPr>
              <w:widowControl w:val="0"/>
              <w:tabs>
                <w:tab w:val="right" w:leader="underscore" w:pos="9072"/>
              </w:tabs>
              <w:overflowPunct w:val="0"/>
              <w:jc w:val="both"/>
              <w:textAlignment w:val="baseline"/>
              <w:rPr>
                <w:bCs/>
                <w:szCs w:val="24"/>
              </w:rPr>
            </w:pPr>
            <w:r>
              <w:rPr>
                <w:bCs/>
                <w:szCs w:val="24"/>
              </w:rPr>
              <w:t>Horizontalios  srities Nr.*</w:t>
            </w:r>
          </w:p>
        </w:tc>
      </w:tr>
      <w:tr w:rsidR="004B7ABA" w14:paraId="0484C798" w14:textId="77777777">
        <w:tc>
          <w:tcPr>
            <w:tcW w:w="295" w:type="pct"/>
            <w:vMerge w:val="restart"/>
            <w:tcBorders>
              <w:top w:val="single" w:sz="4" w:space="0" w:color="auto"/>
              <w:left w:val="single" w:sz="4" w:space="0" w:color="auto"/>
              <w:right w:val="single" w:sz="4" w:space="0" w:color="auto"/>
            </w:tcBorders>
          </w:tcPr>
          <w:p w14:paraId="4B61BFE3" w14:textId="77777777" w:rsidR="004B7ABA" w:rsidRDefault="00AA42C1">
            <w:pPr>
              <w:widowControl w:val="0"/>
              <w:tabs>
                <w:tab w:val="right" w:leader="underscore" w:pos="9072"/>
              </w:tabs>
              <w:overflowPunct w:val="0"/>
              <w:jc w:val="center"/>
              <w:textAlignment w:val="baseline"/>
              <w:rPr>
                <w:bCs/>
                <w:szCs w:val="24"/>
              </w:rPr>
            </w:pPr>
            <w:r>
              <w:rPr>
                <w:bCs/>
                <w:szCs w:val="24"/>
              </w:rPr>
              <w:t>1.</w:t>
            </w:r>
          </w:p>
        </w:tc>
        <w:tc>
          <w:tcPr>
            <w:tcW w:w="722" w:type="pct"/>
            <w:vMerge w:val="restart"/>
            <w:tcBorders>
              <w:top w:val="single" w:sz="4" w:space="0" w:color="auto"/>
              <w:left w:val="single" w:sz="4" w:space="0" w:color="auto"/>
              <w:right w:val="single" w:sz="4" w:space="0" w:color="auto"/>
            </w:tcBorders>
            <w:shd w:val="clear" w:color="auto" w:fill="auto"/>
          </w:tcPr>
          <w:p w14:paraId="000B3E50"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4A62242E"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3212DD7E"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top w:val="single" w:sz="4" w:space="0" w:color="auto"/>
              <w:left w:val="single" w:sz="4" w:space="0" w:color="auto"/>
              <w:right w:val="single" w:sz="4" w:space="0" w:color="auto"/>
            </w:tcBorders>
          </w:tcPr>
          <w:p w14:paraId="18C7F7A7" w14:textId="77777777" w:rsidR="004B7ABA" w:rsidRDefault="004B7ABA">
            <w:pPr>
              <w:widowControl w:val="0"/>
              <w:tabs>
                <w:tab w:val="right" w:leader="underscore" w:pos="9072"/>
              </w:tabs>
              <w:overflowPunct w:val="0"/>
              <w:jc w:val="both"/>
              <w:textAlignment w:val="baseline"/>
              <w:rPr>
                <w:bCs/>
                <w:szCs w:val="24"/>
              </w:rPr>
            </w:pPr>
          </w:p>
        </w:tc>
        <w:tc>
          <w:tcPr>
            <w:tcW w:w="842" w:type="pct"/>
            <w:tcBorders>
              <w:top w:val="single" w:sz="4" w:space="0" w:color="auto"/>
              <w:left w:val="single" w:sz="4" w:space="0" w:color="auto"/>
              <w:right w:val="single" w:sz="4" w:space="0" w:color="auto"/>
            </w:tcBorders>
          </w:tcPr>
          <w:p w14:paraId="4A748314" w14:textId="77777777" w:rsidR="004B7ABA" w:rsidRDefault="004B7ABA">
            <w:pPr>
              <w:widowControl w:val="0"/>
              <w:tabs>
                <w:tab w:val="right" w:leader="underscore" w:pos="9072"/>
              </w:tabs>
              <w:overflowPunct w:val="0"/>
              <w:jc w:val="both"/>
              <w:textAlignment w:val="baseline"/>
              <w:rPr>
                <w:bCs/>
                <w:szCs w:val="24"/>
              </w:rPr>
            </w:pPr>
          </w:p>
        </w:tc>
        <w:tc>
          <w:tcPr>
            <w:tcW w:w="814" w:type="pct"/>
            <w:tcBorders>
              <w:top w:val="single" w:sz="4" w:space="0" w:color="auto"/>
              <w:left w:val="single" w:sz="4" w:space="0" w:color="auto"/>
              <w:right w:val="single" w:sz="4" w:space="0" w:color="auto"/>
            </w:tcBorders>
          </w:tcPr>
          <w:p w14:paraId="72D5860E" w14:textId="77777777" w:rsidR="004B7ABA" w:rsidRDefault="004B7ABA">
            <w:pPr>
              <w:widowControl w:val="0"/>
              <w:tabs>
                <w:tab w:val="right" w:leader="underscore" w:pos="9072"/>
              </w:tabs>
              <w:overflowPunct w:val="0"/>
              <w:jc w:val="both"/>
              <w:textAlignment w:val="baseline"/>
              <w:rPr>
                <w:b/>
                <w:szCs w:val="24"/>
              </w:rPr>
            </w:pPr>
          </w:p>
        </w:tc>
      </w:tr>
      <w:tr w:rsidR="004B7ABA" w14:paraId="49BC53E4" w14:textId="77777777">
        <w:tc>
          <w:tcPr>
            <w:tcW w:w="295" w:type="pct"/>
            <w:vMerge/>
            <w:tcBorders>
              <w:left w:val="single" w:sz="4" w:space="0" w:color="auto"/>
              <w:right w:val="single" w:sz="4" w:space="0" w:color="auto"/>
            </w:tcBorders>
          </w:tcPr>
          <w:p w14:paraId="74E9B31C"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44892F69"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DEC9AE5"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8FF358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51B5834A"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3B7A8267"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65E97F0F" w14:textId="77777777" w:rsidR="004B7ABA" w:rsidRDefault="004B7ABA">
            <w:pPr>
              <w:widowControl w:val="0"/>
              <w:tabs>
                <w:tab w:val="right" w:leader="underscore" w:pos="9072"/>
              </w:tabs>
              <w:overflowPunct w:val="0"/>
              <w:jc w:val="both"/>
              <w:textAlignment w:val="baseline"/>
              <w:rPr>
                <w:b/>
                <w:szCs w:val="24"/>
              </w:rPr>
            </w:pPr>
          </w:p>
        </w:tc>
      </w:tr>
      <w:tr w:rsidR="004B7ABA" w14:paraId="0653E149" w14:textId="77777777">
        <w:tc>
          <w:tcPr>
            <w:tcW w:w="295" w:type="pct"/>
            <w:vMerge/>
            <w:tcBorders>
              <w:left w:val="single" w:sz="4" w:space="0" w:color="auto"/>
              <w:right w:val="single" w:sz="4" w:space="0" w:color="auto"/>
            </w:tcBorders>
          </w:tcPr>
          <w:p w14:paraId="58EB2BD1"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50FCD089"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0DD8E8EC"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56C4E5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3706710B"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0D2B7C21"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5845BC41" w14:textId="77777777" w:rsidR="004B7ABA" w:rsidRDefault="004B7ABA">
            <w:pPr>
              <w:widowControl w:val="0"/>
              <w:tabs>
                <w:tab w:val="right" w:leader="underscore" w:pos="9072"/>
              </w:tabs>
              <w:overflowPunct w:val="0"/>
              <w:jc w:val="both"/>
              <w:textAlignment w:val="baseline"/>
              <w:rPr>
                <w:b/>
                <w:szCs w:val="24"/>
              </w:rPr>
            </w:pPr>
          </w:p>
        </w:tc>
      </w:tr>
      <w:tr w:rsidR="004B7ABA" w14:paraId="0D84A83E" w14:textId="77777777">
        <w:tc>
          <w:tcPr>
            <w:tcW w:w="295" w:type="pct"/>
            <w:vMerge/>
            <w:tcBorders>
              <w:left w:val="single" w:sz="4" w:space="0" w:color="auto"/>
              <w:right w:val="single" w:sz="4" w:space="0" w:color="auto"/>
            </w:tcBorders>
          </w:tcPr>
          <w:p w14:paraId="5AF64E90"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3630C820"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087A36F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39C46B3"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left w:val="single" w:sz="4" w:space="0" w:color="auto"/>
              <w:right w:val="single" w:sz="4" w:space="0" w:color="auto"/>
            </w:tcBorders>
          </w:tcPr>
          <w:p w14:paraId="2D51231C"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1CBCBA19"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0F3C0B28" w14:textId="77777777" w:rsidR="004B7ABA" w:rsidRDefault="004B7ABA">
            <w:pPr>
              <w:widowControl w:val="0"/>
              <w:tabs>
                <w:tab w:val="right" w:leader="underscore" w:pos="9072"/>
              </w:tabs>
              <w:overflowPunct w:val="0"/>
              <w:jc w:val="both"/>
              <w:textAlignment w:val="baseline"/>
              <w:rPr>
                <w:b/>
                <w:szCs w:val="24"/>
              </w:rPr>
            </w:pPr>
          </w:p>
        </w:tc>
      </w:tr>
      <w:tr w:rsidR="004B7ABA" w14:paraId="0914C057" w14:textId="77777777">
        <w:tc>
          <w:tcPr>
            <w:tcW w:w="295" w:type="pct"/>
            <w:vMerge/>
            <w:tcBorders>
              <w:left w:val="single" w:sz="4" w:space="0" w:color="auto"/>
              <w:right w:val="single" w:sz="4" w:space="0" w:color="auto"/>
            </w:tcBorders>
          </w:tcPr>
          <w:p w14:paraId="35371A88"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right w:val="single" w:sz="4" w:space="0" w:color="auto"/>
            </w:tcBorders>
            <w:shd w:val="clear" w:color="auto" w:fill="auto"/>
          </w:tcPr>
          <w:p w14:paraId="1E019C3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3ED398EA"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69E3128"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0DD0B7CE"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1B281F5F"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6D484890" w14:textId="77777777" w:rsidR="004B7ABA" w:rsidRDefault="004B7ABA">
            <w:pPr>
              <w:widowControl w:val="0"/>
              <w:tabs>
                <w:tab w:val="right" w:leader="underscore" w:pos="9072"/>
              </w:tabs>
              <w:overflowPunct w:val="0"/>
              <w:jc w:val="both"/>
              <w:textAlignment w:val="baseline"/>
              <w:rPr>
                <w:b/>
                <w:szCs w:val="24"/>
              </w:rPr>
            </w:pPr>
          </w:p>
        </w:tc>
      </w:tr>
      <w:tr w:rsidR="004B7ABA" w14:paraId="0DA6E5D0" w14:textId="77777777">
        <w:tc>
          <w:tcPr>
            <w:tcW w:w="295" w:type="pct"/>
            <w:vMerge/>
            <w:tcBorders>
              <w:left w:val="single" w:sz="4" w:space="0" w:color="auto"/>
              <w:bottom w:val="single" w:sz="4" w:space="0" w:color="auto"/>
              <w:right w:val="single" w:sz="4" w:space="0" w:color="auto"/>
            </w:tcBorders>
          </w:tcPr>
          <w:p w14:paraId="7C237F2D" w14:textId="77777777" w:rsidR="004B7ABA" w:rsidRDefault="004B7ABA">
            <w:pPr>
              <w:widowControl w:val="0"/>
              <w:tabs>
                <w:tab w:val="right" w:leader="underscore" w:pos="9072"/>
              </w:tabs>
              <w:overflowPunct w:val="0"/>
              <w:jc w:val="center"/>
              <w:textAlignment w:val="baseline"/>
              <w:rPr>
                <w:bCs/>
                <w:szCs w:val="24"/>
              </w:rPr>
            </w:pPr>
          </w:p>
        </w:tc>
        <w:tc>
          <w:tcPr>
            <w:tcW w:w="722" w:type="pct"/>
            <w:vMerge/>
            <w:tcBorders>
              <w:left w:val="single" w:sz="4" w:space="0" w:color="auto"/>
              <w:bottom w:val="single" w:sz="4" w:space="0" w:color="auto"/>
              <w:right w:val="single" w:sz="4" w:space="0" w:color="auto"/>
            </w:tcBorders>
            <w:shd w:val="clear" w:color="auto" w:fill="auto"/>
          </w:tcPr>
          <w:p w14:paraId="78D2DCAD"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bottom w:val="single" w:sz="4" w:space="0" w:color="auto"/>
              <w:right w:val="single" w:sz="4" w:space="0" w:color="auto"/>
            </w:tcBorders>
          </w:tcPr>
          <w:p w14:paraId="4C68D873"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bottom w:val="single" w:sz="4" w:space="0" w:color="auto"/>
              <w:right w:val="single" w:sz="4" w:space="0" w:color="auto"/>
            </w:tcBorders>
          </w:tcPr>
          <w:p w14:paraId="6D449A80"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bottom w:val="single" w:sz="4" w:space="0" w:color="auto"/>
              <w:right w:val="single" w:sz="4" w:space="0" w:color="auto"/>
            </w:tcBorders>
          </w:tcPr>
          <w:p w14:paraId="7BE821D3"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bottom w:val="single" w:sz="4" w:space="0" w:color="auto"/>
              <w:right w:val="single" w:sz="4" w:space="0" w:color="auto"/>
            </w:tcBorders>
          </w:tcPr>
          <w:p w14:paraId="13668947"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bottom w:val="single" w:sz="4" w:space="0" w:color="auto"/>
              <w:right w:val="single" w:sz="4" w:space="0" w:color="auto"/>
            </w:tcBorders>
          </w:tcPr>
          <w:p w14:paraId="5FAD1260" w14:textId="77777777" w:rsidR="004B7ABA" w:rsidRDefault="004B7ABA">
            <w:pPr>
              <w:widowControl w:val="0"/>
              <w:tabs>
                <w:tab w:val="right" w:leader="underscore" w:pos="9072"/>
              </w:tabs>
              <w:overflowPunct w:val="0"/>
              <w:jc w:val="both"/>
              <w:textAlignment w:val="baseline"/>
              <w:rPr>
                <w:b/>
                <w:szCs w:val="24"/>
              </w:rPr>
            </w:pPr>
          </w:p>
        </w:tc>
      </w:tr>
      <w:tr w:rsidR="004B7ABA" w14:paraId="67161580" w14:textId="77777777">
        <w:tc>
          <w:tcPr>
            <w:tcW w:w="295" w:type="pct"/>
            <w:vMerge w:val="restart"/>
            <w:tcBorders>
              <w:top w:val="single" w:sz="4" w:space="0" w:color="auto"/>
              <w:left w:val="single" w:sz="4" w:space="0" w:color="auto"/>
              <w:right w:val="single" w:sz="4" w:space="0" w:color="auto"/>
            </w:tcBorders>
          </w:tcPr>
          <w:p w14:paraId="56CB167B" w14:textId="77777777" w:rsidR="004B7ABA" w:rsidRDefault="00AA42C1">
            <w:pPr>
              <w:widowControl w:val="0"/>
              <w:tabs>
                <w:tab w:val="right" w:leader="underscore" w:pos="9072"/>
              </w:tabs>
              <w:overflowPunct w:val="0"/>
              <w:jc w:val="center"/>
              <w:textAlignment w:val="baseline"/>
              <w:rPr>
                <w:bCs/>
                <w:szCs w:val="24"/>
              </w:rPr>
            </w:pPr>
            <w:r>
              <w:rPr>
                <w:bCs/>
                <w:szCs w:val="24"/>
              </w:rPr>
              <w:t>2.</w:t>
            </w:r>
          </w:p>
        </w:tc>
        <w:tc>
          <w:tcPr>
            <w:tcW w:w="722" w:type="pct"/>
            <w:vMerge w:val="restart"/>
            <w:tcBorders>
              <w:top w:val="single" w:sz="4" w:space="0" w:color="auto"/>
              <w:left w:val="single" w:sz="4" w:space="0" w:color="auto"/>
              <w:right w:val="single" w:sz="4" w:space="0" w:color="auto"/>
            </w:tcBorders>
            <w:shd w:val="clear" w:color="auto" w:fill="auto"/>
          </w:tcPr>
          <w:p w14:paraId="482A562F"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1B391953" w14:textId="77777777" w:rsidR="004B7ABA" w:rsidRDefault="004B7ABA">
            <w:pPr>
              <w:widowControl w:val="0"/>
              <w:tabs>
                <w:tab w:val="right" w:leader="underscore" w:pos="9072"/>
              </w:tabs>
              <w:overflowPunct w:val="0"/>
              <w:jc w:val="both"/>
              <w:textAlignment w:val="baseline"/>
              <w:rPr>
                <w:bCs/>
                <w:szCs w:val="24"/>
              </w:rPr>
            </w:pPr>
          </w:p>
        </w:tc>
        <w:tc>
          <w:tcPr>
            <w:tcW w:w="742" w:type="pct"/>
            <w:vMerge w:val="restart"/>
            <w:tcBorders>
              <w:top w:val="single" w:sz="4" w:space="0" w:color="auto"/>
              <w:left w:val="single" w:sz="4" w:space="0" w:color="auto"/>
              <w:right w:val="single" w:sz="4" w:space="0" w:color="auto"/>
            </w:tcBorders>
          </w:tcPr>
          <w:p w14:paraId="788D4D3B" w14:textId="77777777" w:rsidR="004B7ABA" w:rsidRDefault="004B7ABA">
            <w:pPr>
              <w:widowControl w:val="0"/>
              <w:tabs>
                <w:tab w:val="right" w:leader="underscore" w:pos="9072"/>
              </w:tabs>
              <w:overflowPunct w:val="0"/>
              <w:jc w:val="both"/>
              <w:textAlignment w:val="baseline"/>
              <w:rPr>
                <w:bCs/>
                <w:szCs w:val="24"/>
              </w:rPr>
            </w:pPr>
          </w:p>
        </w:tc>
        <w:tc>
          <w:tcPr>
            <w:tcW w:w="842" w:type="pct"/>
            <w:vMerge w:val="restart"/>
            <w:tcBorders>
              <w:top w:val="single" w:sz="4" w:space="0" w:color="auto"/>
              <w:left w:val="single" w:sz="4" w:space="0" w:color="auto"/>
              <w:right w:val="single" w:sz="4" w:space="0" w:color="auto"/>
            </w:tcBorders>
          </w:tcPr>
          <w:p w14:paraId="5FD8C698" w14:textId="77777777" w:rsidR="004B7ABA" w:rsidRDefault="004B7ABA">
            <w:pPr>
              <w:widowControl w:val="0"/>
              <w:tabs>
                <w:tab w:val="right" w:leader="underscore" w:pos="9072"/>
              </w:tabs>
              <w:overflowPunct w:val="0"/>
              <w:jc w:val="both"/>
              <w:textAlignment w:val="baseline"/>
              <w:rPr>
                <w:bCs/>
                <w:szCs w:val="24"/>
              </w:rPr>
            </w:pPr>
          </w:p>
        </w:tc>
        <w:tc>
          <w:tcPr>
            <w:tcW w:w="842" w:type="pct"/>
            <w:tcBorders>
              <w:top w:val="single" w:sz="4" w:space="0" w:color="auto"/>
              <w:left w:val="single" w:sz="4" w:space="0" w:color="auto"/>
              <w:right w:val="single" w:sz="4" w:space="0" w:color="auto"/>
            </w:tcBorders>
          </w:tcPr>
          <w:p w14:paraId="1A47A04B" w14:textId="77777777" w:rsidR="004B7ABA" w:rsidRDefault="004B7ABA">
            <w:pPr>
              <w:widowControl w:val="0"/>
              <w:tabs>
                <w:tab w:val="right" w:leader="underscore" w:pos="9072"/>
              </w:tabs>
              <w:overflowPunct w:val="0"/>
              <w:jc w:val="both"/>
              <w:textAlignment w:val="baseline"/>
              <w:rPr>
                <w:bCs/>
                <w:szCs w:val="24"/>
              </w:rPr>
            </w:pPr>
          </w:p>
        </w:tc>
        <w:tc>
          <w:tcPr>
            <w:tcW w:w="814" w:type="pct"/>
            <w:tcBorders>
              <w:top w:val="single" w:sz="4" w:space="0" w:color="auto"/>
              <w:left w:val="single" w:sz="4" w:space="0" w:color="auto"/>
              <w:right w:val="single" w:sz="4" w:space="0" w:color="auto"/>
            </w:tcBorders>
          </w:tcPr>
          <w:p w14:paraId="48DD2660" w14:textId="77777777" w:rsidR="004B7ABA" w:rsidRDefault="004B7ABA">
            <w:pPr>
              <w:widowControl w:val="0"/>
              <w:tabs>
                <w:tab w:val="right" w:leader="underscore" w:pos="9072"/>
              </w:tabs>
              <w:overflowPunct w:val="0"/>
              <w:jc w:val="both"/>
              <w:textAlignment w:val="baseline"/>
              <w:rPr>
                <w:b/>
                <w:szCs w:val="24"/>
              </w:rPr>
            </w:pPr>
          </w:p>
        </w:tc>
      </w:tr>
      <w:tr w:rsidR="004B7ABA" w14:paraId="72D50C45" w14:textId="77777777">
        <w:tc>
          <w:tcPr>
            <w:tcW w:w="295" w:type="pct"/>
            <w:vMerge/>
            <w:tcBorders>
              <w:left w:val="single" w:sz="4" w:space="0" w:color="auto"/>
              <w:right w:val="single" w:sz="4" w:space="0" w:color="auto"/>
            </w:tcBorders>
          </w:tcPr>
          <w:p w14:paraId="5543CD87" w14:textId="77777777" w:rsidR="004B7ABA" w:rsidRDefault="004B7ABA">
            <w:pPr>
              <w:widowControl w:val="0"/>
              <w:tabs>
                <w:tab w:val="right" w:leader="underscore" w:pos="9072"/>
              </w:tabs>
              <w:overflowPunct w:val="0"/>
              <w:jc w:val="both"/>
              <w:textAlignment w:val="baseline"/>
              <w:rPr>
                <w:bCs/>
                <w:szCs w:val="24"/>
              </w:rPr>
            </w:pPr>
          </w:p>
        </w:tc>
        <w:tc>
          <w:tcPr>
            <w:tcW w:w="722" w:type="pct"/>
            <w:vMerge/>
            <w:tcBorders>
              <w:left w:val="single" w:sz="4" w:space="0" w:color="auto"/>
              <w:right w:val="single" w:sz="4" w:space="0" w:color="auto"/>
            </w:tcBorders>
            <w:shd w:val="clear" w:color="auto" w:fill="auto"/>
          </w:tcPr>
          <w:p w14:paraId="2530A1D1"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55BC865F" w14:textId="77777777" w:rsidR="004B7ABA" w:rsidRDefault="004B7ABA">
            <w:pPr>
              <w:widowControl w:val="0"/>
              <w:tabs>
                <w:tab w:val="right" w:leader="underscore" w:pos="9072"/>
              </w:tabs>
              <w:overflowPunct w:val="0"/>
              <w:jc w:val="both"/>
              <w:textAlignment w:val="baseline"/>
              <w:rPr>
                <w:bCs/>
                <w:szCs w:val="24"/>
              </w:rPr>
            </w:pPr>
          </w:p>
        </w:tc>
        <w:tc>
          <w:tcPr>
            <w:tcW w:w="742" w:type="pct"/>
            <w:vMerge/>
            <w:tcBorders>
              <w:left w:val="single" w:sz="4" w:space="0" w:color="auto"/>
              <w:right w:val="single" w:sz="4" w:space="0" w:color="auto"/>
            </w:tcBorders>
          </w:tcPr>
          <w:p w14:paraId="3C7BD43C" w14:textId="77777777" w:rsidR="004B7ABA" w:rsidRDefault="004B7ABA">
            <w:pPr>
              <w:widowControl w:val="0"/>
              <w:tabs>
                <w:tab w:val="right" w:leader="underscore" w:pos="9072"/>
              </w:tabs>
              <w:overflowPunct w:val="0"/>
              <w:jc w:val="both"/>
              <w:textAlignment w:val="baseline"/>
              <w:rPr>
                <w:bCs/>
                <w:szCs w:val="24"/>
              </w:rPr>
            </w:pPr>
          </w:p>
        </w:tc>
        <w:tc>
          <w:tcPr>
            <w:tcW w:w="842" w:type="pct"/>
            <w:vMerge/>
            <w:tcBorders>
              <w:left w:val="single" w:sz="4" w:space="0" w:color="auto"/>
              <w:right w:val="single" w:sz="4" w:space="0" w:color="auto"/>
            </w:tcBorders>
          </w:tcPr>
          <w:p w14:paraId="7589E6F2" w14:textId="77777777" w:rsidR="004B7ABA" w:rsidRDefault="004B7ABA">
            <w:pPr>
              <w:widowControl w:val="0"/>
              <w:tabs>
                <w:tab w:val="right" w:leader="underscore" w:pos="9072"/>
              </w:tabs>
              <w:overflowPunct w:val="0"/>
              <w:jc w:val="both"/>
              <w:textAlignment w:val="baseline"/>
              <w:rPr>
                <w:bCs/>
                <w:szCs w:val="24"/>
              </w:rPr>
            </w:pPr>
          </w:p>
        </w:tc>
        <w:tc>
          <w:tcPr>
            <w:tcW w:w="842" w:type="pct"/>
            <w:tcBorders>
              <w:left w:val="single" w:sz="4" w:space="0" w:color="auto"/>
              <w:right w:val="single" w:sz="4" w:space="0" w:color="auto"/>
            </w:tcBorders>
          </w:tcPr>
          <w:p w14:paraId="466DDA5C" w14:textId="77777777" w:rsidR="004B7ABA" w:rsidRDefault="004B7ABA">
            <w:pPr>
              <w:widowControl w:val="0"/>
              <w:tabs>
                <w:tab w:val="right" w:leader="underscore" w:pos="9072"/>
              </w:tabs>
              <w:overflowPunct w:val="0"/>
              <w:jc w:val="both"/>
              <w:textAlignment w:val="baseline"/>
              <w:rPr>
                <w:bCs/>
                <w:szCs w:val="24"/>
              </w:rPr>
            </w:pPr>
          </w:p>
        </w:tc>
        <w:tc>
          <w:tcPr>
            <w:tcW w:w="814" w:type="pct"/>
            <w:tcBorders>
              <w:left w:val="single" w:sz="4" w:space="0" w:color="auto"/>
              <w:right w:val="single" w:sz="4" w:space="0" w:color="auto"/>
            </w:tcBorders>
          </w:tcPr>
          <w:p w14:paraId="7F5ECC6A" w14:textId="77777777" w:rsidR="004B7ABA" w:rsidRDefault="004B7ABA">
            <w:pPr>
              <w:widowControl w:val="0"/>
              <w:tabs>
                <w:tab w:val="right" w:leader="underscore" w:pos="9072"/>
              </w:tabs>
              <w:overflowPunct w:val="0"/>
              <w:jc w:val="both"/>
              <w:textAlignment w:val="baseline"/>
              <w:rPr>
                <w:b/>
                <w:szCs w:val="24"/>
              </w:rPr>
            </w:pPr>
          </w:p>
        </w:tc>
      </w:tr>
      <w:tr w:rsidR="004B7ABA" w14:paraId="5F9E6B3E" w14:textId="77777777">
        <w:tc>
          <w:tcPr>
            <w:tcW w:w="295" w:type="pct"/>
            <w:vMerge/>
            <w:tcBorders>
              <w:left w:val="single" w:sz="4" w:space="0" w:color="auto"/>
              <w:right w:val="single" w:sz="4" w:space="0" w:color="auto"/>
            </w:tcBorders>
          </w:tcPr>
          <w:p w14:paraId="7244A661"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4EAFC60F"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484DF9CD"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72750AD5"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right w:val="single" w:sz="4" w:space="0" w:color="auto"/>
            </w:tcBorders>
          </w:tcPr>
          <w:p w14:paraId="0F2D73A9"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5DBACB9F"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62227990" w14:textId="77777777" w:rsidR="004B7ABA" w:rsidRDefault="004B7ABA">
            <w:pPr>
              <w:widowControl w:val="0"/>
              <w:tabs>
                <w:tab w:val="right" w:leader="underscore" w:pos="9072"/>
              </w:tabs>
              <w:overflowPunct w:val="0"/>
              <w:jc w:val="both"/>
              <w:textAlignment w:val="baseline"/>
              <w:rPr>
                <w:b/>
                <w:szCs w:val="24"/>
              </w:rPr>
            </w:pPr>
          </w:p>
        </w:tc>
      </w:tr>
      <w:tr w:rsidR="004B7ABA" w14:paraId="2D0FFA1E" w14:textId="77777777">
        <w:tc>
          <w:tcPr>
            <w:tcW w:w="295" w:type="pct"/>
            <w:vMerge/>
            <w:tcBorders>
              <w:left w:val="single" w:sz="4" w:space="0" w:color="auto"/>
              <w:right w:val="single" w:sz="4" w:space="0" w:color="auto"/>
            </w:tcBorders>
          </w:tcPr>
          <w:p w14:paraId="5B8512DF"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1B31DDB0"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63127942"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56C2CE63" w14:textId="77777777" w:rsidR="004B7ABA" w:rsidRDefault="004B7ABA">
            <w:pPr>
              <w:widowControl w:val="0"/>
              <w:tabs>
                <w:tab w:val="right" w:leader="underscore" w:pos="9072"/>
              </w:tabs>
              <w:overflowPunct w:val="0"/>
              <w:jc w:val="both"/>
              <w:textAlignment w:val="baseline"/>
              <w:rPr>
                <w:b/>
                <w:szCs w:val="24"/>
              </w:rPr>
            </w:pPr>
          </w:p>
        </w:tc>
        <w:tc>
          <w:tcPr>
            <w:tcW w:w="842" w:type="pct"/>
            <w:vMerge w:val="restart"/>
            <w:tcBorders>
              <w:left w:val="single" w:sz="4" w:space="0" w:color="auto"/>
              <w:right w:val="single" w:sz="4" w:space="0" w:color="auto"/>
            </w:tcBorders>
          </w:tcPr>
          <w:p w14:paraId="0A749E02"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36DE77BD"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0FA44C4E" w14:textId="77777777" w:rsidR="004B7ABA" w:rsidRDefault="004B7ABA">
            <w:pPr>
              <w:widowControl w:val="0"/>
              <w:tabs>
                <w:tab w:val="right" w:leader="underscore" w:pos="9072"/>
              </w:tabs>
              <w:overflowPunct w:val="0"/>
              <w:jc w:val="both"/>
              <w:textAlignment w:val="baseline"/>
              <w:rPr>
                <w:b/>
                <w:szCs w:val="24"/>
              </w:rPr>
            </w:pPr>
          </w:p>
        </w:tc>
      </w:tr>
      <w:tr w:rsidR="004B7ABA" w14:paraId="28ADED9B" w14:textId="77777777">
        <w:tc>
          <w:tcPr>
            <w:tcW w:w="295" w:type="pct"/>
            <w:vMerge/>
            <w:tcBorders>
              <w:left w:val="single" w:sz="4" w:space="0" w:color="auto"/>
              <w:right w:val="single" w:sz="4" w:space="0" w:color="auto"/>
            </w:tcBorders>
          </w:tcPr>
          <w:p w14:paraId="58FB2A10"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right w:val="single" w:sz="4" w:space="0" w:color="auto"/>
            </w:tcBorders>
            <w:shd w:val="clear" w:color="auto" w:fill="auto"/>
          </w:tcPr>
          <w:p w14:paraId="3689877F"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551FEB40"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right w:val="single" w:sz="4" w:space="0" w:color="auto"/>
            </w:tcBorders>
          </w:tcPr>
          <w:p w14:paraId="4490E777"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right w:val="single" w:sz="4" w:space="0" w:color="auto"/>
            </w:tcBorders>
          </w:tcPr>
          <w:p w14:paraId="060CABAE"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right w:val="single" w:sz="4" w:space="0" w:color="auto"/>
            </w:tcBorders>
          </w:tcPr>
          <w:p w14:paraId="2F22F7D2"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right w:val="single" w:sz="4" w:space="0" w:color="auto"/>
            </w:tcBorders>
          </w:tcPr>
          <w:p w14:paraId="6B8A034F" w14:textId="77777777" w:rsidR="004B7ABA" w:rsidRDefault="004B7ABA">
            <w:pPr>
              <w:widowControl w:val="0"/>
              <w:tabs>
                <w:tab w:val="right" w:leader="underscore" w:pos="9072"/>
              </w:tabs>
              <w:overflowPunct w:val="0"/>
              <w:jc w:val="both"/>
              <w:textAlignment w:val="baseline"/>
              <w:rPr>
                <w:b/>
                <w:szCs w:val="24"/>
              </w:rPr>
            </w:pPr>
          </w:p>
        </w:tc>
      </w:tr>
      <w:tr w:rsidR="004B7ABA" w14:paraId="62B44630" w14:textId="77777777">
        <w:tc>
          <w:tcPr>
            <w:tcW w:w="295" w:type="pct"/>
            <w:vMerge/>
            <w:tcBorders>
              <w:left w:val="single" w:sz="4" w:space="0" w:color="auto"/>
              <w:bottom w:val="single" w:sz="4" w:space="0" w:color="auto"/>
              <w:right w:val="single" w:sz="4" w:space="0" w:color="auto"/>
            </w:tcBorders>
          </w:tcPr>
          <w:p w14:paraId="3381092F" w14:textId="77777777" w:rsidR="004B7ABA" w:rsidRDefault="004B7ABA">
            <w:pPr>
              <w:widowControl w:val="0"/>
              <w:tabs>
                <w:tab w:val="right" w:leader="underscore" w:pos="9072"/>
              </w:tabs>
              <w:overflowPunct w:val="0"/>
              <w:jc w:val="both"/>
              <w:textAlignment w:val="baseline"/>
              <w:rPr>
                <w:b/>
                <w:szCs w:val="24"/>
              </w:rPr>
            </w:pPr>
          </w:p>
        </w:tc>
        <w:tc>
          <w:tcPr>
            <w:tcW w:w="722" w:type="pct"/>
            <w:vMerge/>
            <w:tcBorders>
              <w:left w:val="single" w:sz="4" w:space="0" w:color="auto"/>
              <w:bottom w:val="single" w:sz="4" w:space="0" w:color="auto"/>
              <w:right w:val="single" w:sz="4" w:space="0" w:color="auto"/>
            </w:tcBorders>
            <w:shd w:val="clear" w:color="auto" w:fill="auto"/>
          </w:tcPr>
          <w:p w14:paraId="784A1A8D"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bottom w:val="single" w:sz="4" w:space="0" w:color="auto"/>
              <w:right w:val="single" w:sz="4" w:space="0" w:color="auto"/>
            </w:tcBorders>
          </w:tcPr>
          <w:p w14:paraId="4DE98231" w14:textId="77777777" w:rsidR="004B7ABA" w:rsidRDefault="004B7ABA">
            <w:pPr>
              <w:widowControl w:val="0"/>
              <w:tabs>
                <w:tab w:val="right" w:leader="underscore" w:pos="9072"/>
              </w:tabs>
              <w:overflowPunct w:val="0"/>
              <w:jc w:val="both"/>
              <w:textAlignment w:val="baseline"/>
              <w:rPr>
                <w:b/>
                <w:szCs w:val="24"/>
              </w:rPr>
            </w:pPr>
          </w:p>
        </w:tc>
        <w:tc>
          <w:tcPr>
            <w:tcW w:w="742" w:type="pct"/>
            <w:vMerge/>
            <w:tcBorders>
              <w:left w:val="single" w:sz="4" w:space="0" w:color="auto"/>
              <w:bottom w:val="single" w:sz="4" w:space="0" w:color="auto"/>
              <w:right w:val="single" w:sz="4" w:space="0" w:color="auto"/>
            </w:tcBorders>
          </w:tcPr>
          <w:p w14:paraId="12346C18" w14:textId="77777777" w:rsidR="004B7ABA" w:rsidRDefault="004B7ABA">
            <w:pPr>
              <w:widowControl w:val="0"/>
              <w:tabs>
                <w:tab w:val="right" w:leader="underscore" w:pos="9072"/>
              </w:tabs>
              <w:overflowPunct w:val="0"/>
              <w:jc w:val="both"/>
              <w:textAlignment w:val="baseline"/>
              <w:rPr>
                <w:b/>
                <w:szCs w:val="24"/>
              </w:rPr>
            </w:pPr>
          </w:p>
        </w:tc>
        <w:tc>
          <w:tcPr>
            <w:tcW w:w="842" w:type="pct"/>
            <w:vMerge/>
            <w:tcBorders>
              <w:left w:val="single" w:sz="4" w:space="0" w:color="auto"/>
              <w:bottom w:val="single" w:sz="4" w:space="0" w:color="auto"/>
              <w:right w:val="single" w:sz="4" w:space="0" w:color="auto"/>
            </w:tcBorders>
          </w:tcPr>
          <w:p w14:paraId="0023837A" w14:textId="77777777" w:rsidR="004B7ABA" w:rsidRDefault="004B7ABA">
            <w:pPr>
              <w:widowControl w:val="0"/>
              <w:tabs>
                <w:tab w:val="right" w:leader="underscore" w:pos="9072"/>
              </w:tabs>
              <w:overflowPunct w:val="0"/>
              <w:jc w:val="both"/>
              <w:textAlignment w:val="baseline"/>
              <w:rPr>
                <w:b/>
                <w:szCs w:val="24"/>
              </w:rPr>
            </w:pPr>
          </w:p>
        </w:tc>
        <w:tc>
          <w:tcPr>
            <w:tcW w:w="842" w:type="pct"/>
            <w:tcBorders>
              <w:left w:val="single" w:sz="4" w:space="0" w:color="auto"/>
              <w:bottom w:val="single" w:sz="4" w:space="0" w:color="auto"/>
              <w:right w:val="single" w:sz="4" w:space="0" w:color="auto"/>
            </w:tcBorders>
          </w:tcPr>
          <w:p w14:paraId="6D779FFB" w14:textId="77777777" w:rsidR="004B7ABA" w:rsidRDefault="004B7ABA">
            <w:pPr>
              <w:widowControl w:val="0"/>
              <w:tabs>
                <w:tab w:val="right" w:leader="underscore" w:pos="9072"/>
              </w:tabs>
              <w:overflowPunct w:val="0"/>
              <w:jc w:val="both"/>
              <w:textAlignment w:val="baseline"/>
              <w:rPr>
                <w:b/>
                <w:szCs w:val="24"/>
              </w:rPr>
            </w:pPr>
          </w:p>
        </w:tc>
        <w:tc>
          <w:tcPr>
            <w:tcW w:w="814" w:type="pct"/>
            <w:tcBorders>
              <w:left w:val="single" w:sz="4" w:space="0" w:color="auto"/>
              <w:bottom w:val="single" w:sz="4" w:space="0" w:color="auto"/>
              <w:right w:val="single" w:sz="4" w:space="0" w:color="auto"/>
            </w:tcBorders>
          </w:tcPr>
          <w:p w14:paraId="21415706" w14:textId="77777777" w:rsidR="004B7ABA" w:rsidRDefault="004B7ABA">
            <w:pPr>
              <w:widowControl w:val="0"/>
              <w:tabs>
                <w:tab w:val="right" w:leader="underscore" w:pos="9072"/>
              </w:tabs>
              <w:overflowPunct w:val="0"/>
              <w:jc w:val="both"/>
              <w:textAlignment w:val="baseline"/>
              <w:rPr>
                <w:b/>
                <w:szCs w:val="24"/>
              </w:rPr>
            </w:pPr>
          </w:p>
        </w:tc>
      </w:tr>
    </w:tbl>
    <w:p w14:paraId="38F58471" w14:textId="77777777" w:rsidR="004B7ABA" w:rsidRDefault="00AA42C1">
      <w:pPr>
        <w:tabs>
          <w:tab w:val="right" w:leader="underscore" w:pos="9072"/>
        </w:tabs>
        <w:overflowPunct w:val="0"/>
        <w:ind w:firstLine="567"/>
        <w:jc w:val="both"/>
        <w:textAlignment w:val="baseline"/>
        <w:rPr>
          <w:bCs/>
          <w:szCs w:val="24"/>
        </w:rPr>
      </w:pPr>
      <w:r>
        <w:rPr>
          <w:bCs/>
          <w:sz w:val="22"/>
          <w:szCs w:val="22"/>
        </w:rPr>
        <w:t>* nurodomas konsultavimo srities, temos ir horizontaliosios srities numeris pagal aprašo II skyrių</w:t>
      </w:r>
    </w:p>
    <w:p w14:paraId="3DE6B732" w14:textId="77777777" w:rsidR="004B7ABA" w:rsidRDefault="004B7ABA">
      <w:pPr>
        <w:tabs>
          <w:tab w:val="right" w:leader="underscore" w:pos="9072"/>
        </w:tabs>
        <w:overflowPunct w:val="0"/>
        <w:ind w:firstLine="567"/>
        <w:jc w:val="both"/>
        <w:textAlignment w:val="baseline"/>
        <w:rPr>
          <w:bCs/>
          <w:szCs w:val="24"/>
        </w:rPr>
      </w:pPr>
    </w:p>
    <w:p w14:paraId="570ED254" w14:textId="77777777" w:rsidR="004B7ABA" w:rsidRDefault="004B7ABA">
      <w:pPr>
        <w:overflowPunct w:val="0"/>
        <w:jc w:val="both"/>
        <w:textAlignment w:val="baseline"/>
        <w:rPr>
          <w:sz w:val="16"/>
          <w:szCs w:val="16"/>
        </w:rPr>
      </w:pPr>
    </w:p>
    <w:p w14:paraId="6EA7C032" w14:textId="77777777" w:rsidR="004B7ABA" w:rsidRDefault="004B7ABA">
      <w:pPr>
        <w:tabs>
          <w:tab w:val="right" w:leader="underscore" w:pos="9072"/>
        </w:tabs>
        <w:overflowPunct w:val="0"/>
        <w:ind w:firstLine="567"/>
        <w:jc w:val="both"/>
        <w:textAlignment w:val="baseline"/>
        <w:rPr>
          <w:szCs w:val="24"/>
        </w:rPr>
      </w:pPr>
    </w:p>
    <w:p w14:paraId="34853CA5" w14:textId="77777777" w:rsidR="004B7ABA" w:rsidRDefault="00AA42C1">
      <w:pPr>
        <w:overflowPunct w:val="0"/>
        <w:spacing w:line="259" w:lineRule="auto"/>
        <w:jc w:val="both"/>
        <w:textAlignment w:val="baseline"/>
        <w:rPr>
          <w:bCs/>
          <w:szCs w:val="24"/>
        </w:rPr>
      </w:pPr>
      <w:r>
        <w:rPr>
          <w:bCs/>
          <w:szCs w:val="24"/>
        </w:rPr>
        <w:br w:type="page"/>
      </w:r>
    </w:p>
    <w:p w14:paraId="767450CB" w14:textId="77777777" w:rsidR="004B7ABA" w:rsidRDefault="00AA42C1">
      <w:pPr>
        <w:tabs>
          <w:tab w:val="right" w:leader="underscore" w:pos="9072"/>
        </w:tabs>
        <w:overflowPunct w:val="0"/>
        <w:ind w:firstLine="567"/>
        <w:jc w:val="both"/>
        <w:textAlignment w:val="baseline"/>
        <w:rPr>
          <w:szCs w:val="24"/>
        </w:rPr>
      </w:pPr>
      <w:r>
        <w:rPr>
          <w:szCs w:val="24"/>
        </w:rPr>
        <w:lastRenderedPageBreak/>
        <w:t>2. Pateikiami dokumentai:</w:t>
      </w:r>
    </w:p>
    <w:p w14:paraId="674C6731" w14:textId="77777777" w:rsidR="004B7ABA" w:rsidRDefault="004B7ABA">
      <w:pPr>
        <w:overflowPunct w:val="0"/>
        <w:jc w:val="both"/>
        <w:textAlignment w:val="baseline"/>
        <w:rPr>
          <w:sz w:val="10"/>
          <w:szCs w:val="1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7654"/>
        <w:gridCol w:w="1125"/>
      </w:tblGrid>
      <w:tr w:rsidR="004B7ABA" w14:paraId="56199C05" w14:textId="77777777">
        <w:trPr>
          <w:cantSplit/>
          <w:trHeight w:val="306"/>
        </w:trPr>
        <w:tc>
          <w:tcPr>
            <w:tcW w:w="506" w:type="pct"/>
            <w:tcBorders>
              <w:top w:val="single" w:sz="4" w:space="0" w:color="auto"/>
              <w:left w:val="single" w:sz="4" w:space="0" w:color="auto"/>
              <w:bottom w:val="single" w:sz="4" w:space="0" w:color="auto"/>
              <w:right w:val="single" w:sz="4" w:space="0" w:color="auto"/>
            </w:tcBorders>
            <w:vAlign w:val="center"/>
            <w:hideMark/>
          </w:tcPr>
          <w:p w14:paraId="791FAEEB" w14:textId="77777777" w:rsidR="004B7ABA" w:rsidRDefault="00AA42C1">
            <w:pPr>
              <w:tabs>
                <w:tab w:val="right" w:leader="underscore" w:pos="9072"/>
              </w:tabs>
              <w:overflowPunct w:val="0"/>
              <w:jc w:val="center"/>
              <w:textAlignment w:val="baseline"/>
              <w:rPr>
                <w:szCs w:val="24"/>
              </w:rPr>
            </w:pPr>
            <w:r>
              <w:rPr>
                <w:szCs w:val="24"/>
              </w:rPr>
              <w:t>Eil. Nr.</w:t>
            </w:r>
          </w:p>
        </w:tc>
        <w:tc>
          <w:tcPr>
            <w:tcW w:w="3918" w:type="pct"/>
            <w:tcBorders>
              <w:top w:val="single" w:sz="4" w:space="0" w:color="auto"/>
              <w:left w:val="single" w:sz="4" w:space="0" w:color="auto"/>
              <w:bottom w:val="single" w:sz="4" w:space="0" w:color="auto"/>
              <w:right w:val="single" w:sz="4" w:space="0" w:color="auto"/>
            </w:tcBorders>
            <w:vAlign w:val="center"/>
            <w:hideMark/>
          </w:tcPr>
          <w:p w14:paraId="4F8671B2" w14:textId="77777777" w:rsidR="004B7ABA" w:rsidRDefault="00AA42C1">
            <w:pPr>
              <w:widowControl w:val="0"/>
              <w:tabs>
                <w:tab w:val="right" w:leader="underscore" w:pos="9072"/>
              </w:tabs>
              <w:overflowPunct w:val="0"/>
              <w:jc w:val="both"/>
              <w:textAlignment w:val="baseline"/>
              <w:rPr>
                <w:szCs w:val="24"/>
              </w:rPr>
            </w:pPr>
            <w:r>
              <w:rPr>
                <w:szCs w:val="24"/>
              </w:rPr>
              <w:t xml:space="preserve">Dokumento pavadinimas </w:t>
            </w:r>
          </w:p>
        </w:tc>
        <w:tc>
          <w:tcPr>
            <w:tcW w:w="576" w:type="pct"/>
            <w:tcBorders>
              <w:top w:val="single" w:sz="4" w:space="0" w:color="auto"/>
              <w:left w:val="single" w:sz="4" w:space="0" w:color="auto"/>
              <w:bottom w:val="single" w:sz="4" w:space="0" w:color="auto"/>
              <w:right w:val="single" w:sz="4" w:space="0" w:color="auto"/>
            </w:tcBorders>
            <w:vAlign w:val="center"/>
            <w:hideMark/>
          </w:tcPr>
          <w:p w14:paraId="73C48B1C" w14:textId="77777777" w:rsidR="004B7ABA" w:rsidRDefault="00AA42C1">
            <w:pPr>
              <w:widowControl w:val="0"/>
              <w:tabs>
                <w:tab w:val="right" w:leader="underscore" w:pos="9072"/>
              </w:tabs>
              <w:overflowPunct w:val="0"/>
              <w:jc w:val="center"/>
              <w:textAlignment w:val="baseline"/>
              <w:rPr>
                <w:szCs w:val="24"/>
              </w:rPr>
            </w:pPr>
            <w:r>
              <w:rPr>
                <w:szCs w:val="24"/>
              </w:rPr>
              <w:t>Pažymėti</w:t>
            </w:r>
          </w:p>
        </w:tc>
      </w:tr>
      <w:tr w:rsidR="004B7ABA" w14:paraId="43349A51"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2F83468E" w14:textId="77777777" w:rsidR="004B7ABA" w:rsidRDefault="00AA42C1">
            <w:pPr>
              <w:widowControl w:val="0"/>
              <w:tabs>
                <w:tab w:val="right" w:leader="underscore" w:pos="9072"/>
              </w:tabs>
              <w:overflowPunct w:val="0"/>
              <w:jc w:val="center"/>
              <w:textAlignment w:val="baseline"/>
              <w:rPr>
                <w:szCs w:val="24"/>
              </w:rPr>
            </w:pPr>
            <w:r>
              <w:rPr>
                <w:szCs w:val="24"/>
              </w:rPr>
              <w:t>1.</w:t>
            </w:r>
          </w:p>
        </w:tc>
        <w:tc>
          <w:tcPr>
            <w:tcW w:w="3918" w:type="pct"/>
            <w:tcBorders>
              <w:top w:val="single" w:sz="4" w:space="0" w:color="auto"/>
              <w:left w:val="single" w:sz="4" w:space="0" w:color="auto"/>
              <w:bottom w:val="single" w:sz="4" w:space="0" w:color="auto"/>
              <w:right w:val="single" w:sz="4" w:space="0" w:color="auto"/>
            </w:tcBorders>
            <w:vAlign w:val="center"/>
            <w:hideMark/>
          </w:tcPr>
          <w:p w14:paraId="5A368E26" w14:textId="77777777" w:rsidR="004B7ABA" w:rsidRDefault="00AA42C1">
            <w:pPr>
              <w:widowControl w:val="0"/>
              <w:tabs>
                <w:tab w:val="right" w:leader="underscore" w:pos="9072"/>
              </w:tabs>
              <w:overflowPunct w:val="0"/>
              <w:jc w:val="both"/>
              <w:textAlignment w:val="baseline"/>
              <w:rPr>
                <w:szCs w:val="24"/>
              </w:rPr>
            </w:pPr>
            <w:r>
              <w:rPr>
                <w:szCs w:val="24"/>
              </w:rPr>
              <w:t xml:space="preserve">Juridinio asmens registravimo pažymėjimo kopija arba atspausdintas elektroninis registro išrašas </w:t>
            </w:r>
            <w:r>
              <w:rPr>
                <w:i/>
                <w:szCs w:val="24"/>
              </w:rPr>
              <w:t>(netaikoma individualią veiklą įregistravusiems konsultantams)</w:t>
            </w:r>
          </w:p>
        </w:tc>
        <w:tc>
          <w:tcPr>
            <w:tcW w:w="576" w:type="pct"/>
            <w:tcBorders>
              <w:top w:val="single" w:sz="4" w:space="0" w:color="auto"/>
              <w:left w:val="single" w:sz="4" w:space="0" w:color="auto"/>
              <w:bottom w:val="single" w:sz="4" w:space="0" w:color="auto"/>
              <w:right w:val="single" w:sz="4" w:space="0" w:color="auto"/>
            </w:tcBorders>
            <w:hideMark/>
          </w:tcPr>
          <w:p w14:paraId="79F83C77" w14:textId="77777777" w:rsidR="004B7ABA" w:rsidRDefault="00AA42C1">
            <w:pPr>
              <w:overflowPunct w:val="0"/>
              <w:jc w:val="center"/>
              <w:textAlignment w:val="baseline"/>
              <w:rPr>
                <w:szCs w:val="22"/>
              </w:rPr>
            </w:pPr>
            <w:r>
              <w:t>□</w:t>
            </w:r>
          </w:p>
        </w:tc>
      </w:tr>
      <w:tr w:rsidR="004B7ABA" w14:paraId="02EFD745"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5410DD48" w14:textId="77777777" w:rsidR="004B7ABA" w:rsidRDefault="00AA42C1">
            <w:pPr>
              <w:widowControl w:val="0"/>
              <w:tabs>
                <w:tab w:val="right" w:leader="underscore" w:pos="9072"/>
              </w:tabs>
              <w:overflowPunct w:val="0"/>
              <w:jc w:val="center"/>
              <w:textAlignment w:val="baseline"/>
              <w:rPr>
                <w:szCs w:val="24"/>
              </w:rPr>
            </w:pPr>
            <w:r>
              <w:rPr>
                <w:szCs w:val="24"/>
              </w:rPr>
              <w:t>2.</w:t>
            </w:r>
          </w:p>
        </w:tc>
        <w:tc>
          <w:tcPr>
            <w:tcW w:w="3918" w:type="pct"/>
            <w:tcBorders>
              <w:top w:val="single" w:sz="4" w:space="0" w:color="auto"/>
              <w:left w:val="single" w:sz="4" w:space="0" w:color="auto"/>
              <w:bottom w:val="single" w:sz="4" w:space="0" w:color="auto"/>
              <w:right w:val="single" w:sz="4" w:space="0" w:color="auto"/>
            </w:tcBorders>
            <w:vAlign w:val="center"/>
            <w:hideMark/>
          </w:tcPr>
          <w:p w14:paraId="2605F46A" w14:textId="77777777" w:rsidR="004B7ABA" w:rsidRDefault="00AA42C1">
            <w:pPr>
              <w:widowControl w:val="0"/>
              <w:tabs>
                <w:tab w:val="right" w:leader="underscore" w:pos="9072"/>
              </w:tabs>
              <w:overflowPunct w:val="0"/>
              <w:jc w:val="both"/>
              <w:textAlignment w:val="baseline"/>
              <w:rPr>
                <w:szCs w:val="24"/>
              </w:rPr>
            </w:pPr>
            <w:r>
              <w:rPr>
                <w:szCs w:val="24"/>
              </w:rPr>
              <w:t xml:space="preserve">Veiklos įstatų arba kito dokumento, kurį įstatams prilygina Lietuvos Respublikos civilinis kodeksas, kopija </w:t>
            </w:r>
            <w:r>
              <w:rPr>
                <w:i/>
                <w:szCs w:val="24"/>
              </w:rPr>
              <w:t>(netaikoma individualią veiklą įregistravusiems konsultantams)</w:t>
            </w:r>
          </w:p>
        </w:tc>
        <w:tc>
          <w:tcPr>
            <w:tcW w:w="576" w:type="pct"/>
            <w:tcBorders>
              <w:top w:val="single" w:sz="4" w:space="0" w:color="auto"/>
              <w:left w:val="single" w:sz="4" w:space="0" w:color="auto"/>
              <w:bottom w:val="single" w:sz="4" w:space="0" w:color="auto"/>
              <w:right w:val="single" w:sz="4" w:space="0" w:color="auto"/>
            </w:tcBorders>
            <w:hideMark/>
          </w:tcPr>
          <w:p w14:paraId="4D7E5781" w14:textId="77777777" w:rsidR="004B7ABA" w:rsidRDefault="00AA42C1">
            <w:pPr>
              <w:overflowPunct w:val="0"/>
              <w:jc w:val="center"/>
              <w:textAlignment w:val="baseline"/>
              <w:rPr>
                <w:szCs w:val="22"/>
              </w:rPr>
            </w:pPr>
            <w:r>
              <w:t>□</w:t>
            </w:r>
          </w:p>
        </w:tc>
      </w:tr>
      <w:tr w:rsidR="004B7ABA" w14:paraId="23EA24BD"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462218A8" w14:textId="77777777" w:rsidR="004B7ABA" w:rsidRDefault="00AA42C1">
            <w:pPr>
              <w:widowControl w:val="0"/>
              <w:tabs>
                <w:tab w:val="right" w:leader="underscore" w:pos="9072"/>
              </w:tabs>
              <w:overflowPunct w:val="0"/>
              <w:jc w:val="center"/>
              <w:textAlignment w:val="baseline"/>
              <w:rPr>
                <w:szCs w:val="24"/>
              </w:rPr>
            </w:pPr>
            <w:r>
              <w:rPr>
                <w:szCs w:val="24"/>
              </w:rPr>
              <w:t>3.</w:t>
            </w:r>
          </w:p>
        </w:tc>
        <w:tc>
          <w:tcPr>
            <w:tcW w:w="3918" w:type="pct"/>
            <w:tcBorders>
              <w:top w:val="single" w:sz="4" w:space="0" w:color="auto"/>
              <w:left w:val="single" w:sz="4" w:space="0" w:color="auto"/>
              <w:bottom w:val="single" w:sz="4" w:space="0" w:color="auto"/>
              <w:right w:val="single" w:sz="4" w:space="0" w:color="auto"/>
            </w:tcBorders>
            <w:vAlign w:val="center"/>
            <w:hideMark/>
          </w:tcPr>
          <w:p w14:paraId="2518AD6B" w14:textId="77777777" w:rsidR="004B7ABA" w:rsidRDefault="00AA42C1">
            <w:pPr>
              <w:widowControl w:val="0"/>
              <w:tabs>
                <w:tab w:val="right" w:leader="underscore" w:pos="9072"/>
              </w:tabs>
              <w:overflowPunct w:val="0"/>
              <w:jc w:val="both"/>
              <w:textAlignment w:val="baseline"/>
              <w:rPr>
                <w:szCs w:val="24"/>
              </w:rPr>
            </w:pPr>
            <w:r>
              <w:rPr>
                <w:szCs w:val="24"/>
              </w:rPr>
              <w:t xml:space="preserve">Individualios veiklos įregistravimo pažyma, išduota Valstybinės mokesčių inspekcijos prie Finansų ministerijos nustatyta tvarka </w:t>
            </w:r>
            <w:r>
              <w:rPr>
                <w:i/>
                <w:szCs w:val="24"/>
              </w:rPr>
              <w:t>(netaikoma juridiniams asmenims)</w:t>
            </w:r>
          </w:p>
        </w:tc>
        <w:tc>
          <w:tcPr>
            <w:tcW w:w="576" w:type="pct"/>
            <w:tcBorders>
              <w:top w:val="single" w:sz="4" w:space="0" w:color="auto"/>
              <w:left w:val="single" w:sz="4" w:space="0" w:color="auto"/>
              <w:bottom w:val="single" w:sz="4" w:space="0" w:color="auto"/>
              <w:right w:val="single" w:sz="4" w:space="0" w:color="auto"/>
            </w:tcBorders>
            <w:hideMark/>
          </w:tcPr>
          <w:p w14:paraId="3EC197D2" w14:textId="77777777" w:rsidR="004B7ABA" w:rsidRDefault="00AA42C1">
            <w:pPr>
              <w:overflowPunct w:val="0"/>
              <w:jc w:val="center"/>
              <w:textAlignment w:val="baseline"/>
              <w:rPr>
                <w:szCs w:val="22"/>
              </w:rPr>
            </w:pPr>
            <w:r>
              <w:t>□</w:t>
            </w:r>
          </w:p>
        </w:tc>
      </w:tr>
      <w:tr w:rsidR="004B7ABA" w14:paraId="10ED3451" w14:textId="77777777">
        <w:trPr>
          <w:cantSplit/>
          <w:trHeight w:val="215"/>
        </w:trPr>
        <w:tc>
          <w:tcPr>
            <w:tcW w:w="506" w:type="pct"/>
            <w:tcBorders>
              <w:top w:val="single" w:sz="4" w:space="0" w:color="auto"/>
              <w:left w:val="single" w:sz="4" w:space="0" w:color="auto"/>
              <w:bottom w:val="single" w:sz="4" w:space="0" w:color="auto"/>
              <w:right w:val="single" w:sz="4" w:space="0" w:color="auto"/>
            </w:tcBorders>
            <w:vAlign w:val="center"/>
          </w:tcPr>
          <w:p w14:paraId="68902B24" w14:textId="77777777" w:rsidR="004B7ABA" w:rsidRDefault="00AA42C1">
            <w:pPr>
              <w:widowControl w:val="0"/>
              <w:tabs>
                <w:tab w:val="right" w:leader="underscore" w:pos="9072"/>
              </w:tabs>
              <w:overflowPunct w:val="0"/>
              <w:jc w:val="center"/>
              <w:textAlignment w:val="baseline"/>
              <w:rPr>
                <w:szCs w:val="24"/>
              </w:rPr>
            </w:pPr>
            <w:r>
              <w:rPr>
                <w:szCs w:val="24"/>
              </w:rPr>
              <w:t>4.</w:t>
            </w:r>
          </w:p>
        </w:tc>
        <w:tc>
          <w:tcPr>
            <w:tcW w:w="3918" w:type="pct"/>
            <w:tcBorders>
              <w:top w:val="single" w:sz="4" w:space="0" w:color="auto"/>
              <w:left w:val="single" w:sz="4" w:space="0" w:color="auto"/>
              <w:bottom w:val="single" w:sz="4" w:space="0" w:color="auto"/>
              <w:right w:val="single" w:sz="4" w:space="0" w:color="auto"/>
            </w:tcBorders>
            <w:vAlign w:val="center"/>
          </w:tcPr>
          <w:p w14:paraId="7DD40507" w14:textId="77777777" w:rsidR="004B7ABA" w:rsidRDefault="00AA42C1">
            <w:pPr>
              <w:widowControl w:val="0"/>
              <w:tabs>
                <w:tab w:val="right" w:leader="underscore" w:pos="9072"/>
              </w:tabs>
              <w:overflowPunct w:val="0"/>
              <w:jc w:val="both"/>
              <w:textAlignment w:val="baseline"/>
              <w:rPr>
                <w:szCs w:val="24"/>
              </w:rPr>
            </w:pPr>
            <w:r>
              <w:rPr>
                <w:szCs w:val="24"/>
              </w:rPr>
              <w:t>Konsultanto (-ų) išsilavinimą, kvalifikacijos tobulinimą grindžiančių dokumentų sąvadas (2 priedas)</w:t>
            </w:r>
          </w:p>
        </w:tc>
        <w:tc>
          <w:tcPr>
            <w:tcW w:w="576" w:type="pct"/>
            <w:tcBorders>
              <w:top w:val="single" w:sz="4" w:space="0" w:color="auto"/>
              <w:left w:val="single" w:sz="4" w:space="0" w:color="auto"/>
              <w:bottom w:val="single" w:sz="4" w:space="0" w:color="auto"/>
              <w:right w:val="single" w:sz="4" w:space="0" w:color="auto"/>
            </w:tcBorders>
          </w:tcPr>
          <w:p w14:paraId="49D1CE89" w14:textId="77777777" w:rsidR="004B7ABA" w:rsidRDefault="00AA42C1">
            <w:pPr>
              <w:overflowPunct w:val="0"/>
              <w:jc w:val="center"/>
              <w:textAlignment w:val="baseline"/>
            </w:pPr>
            <w:r>
              <w:t>□</w:t>
            </w:r>
          </w:p>
        </w:tc>
      </w:tr>
      <w:tr w:rsidR="004B7ABA" w14:paraId="213C54B2" w14:textId="77777777">
        <w:trPr>
          <w:cantSplit/>
          <w:trHeight w:val="219"/>
        </w:trPr>
        <w:tc>
          <w:tcPr>
            <w:tcW w:w="506" w:type="pct"/>
            <w:tcBorders>
              <w:top w:val="single" w:sz="4" w:space="0" w:color="auto"/>
              <w:left w:val="single" w:sz="4" w:space="0" w:color="auto"/>
              <w:bottom w:val="single" w:sz="4" w:space="0" w:color="auto"/>
              <w:right w:val="single" w:sz="4" w:space="0" w:color="auto"/>
            </w:tcBorders>
            <w:vAlign w:val="center"/>
            <w:hideMark/>
          </w:tcPr>
          <w:p w14:paraId="76FCB308" w14:textId="77777777" w:rsidR="004B7ABA" w:rsidRDefault="00AA42C1">
            <w:pPr>
              <w:widowControl w:val="0"/>
              <w:tabs>
                <w:tab w:val="right" w:leader="underscore" w:pos="9072"/>
              </w:tabs>
              <w:overflowPunct w:val="0"/>
              <w:jc w:val="center"/>
              <w:textAlignment w:val="baseline"/>
              <w:rPr>
                <w:szCs w:val="24"/>
              </w:rPr>
            </w:pPr>
            <w:r>
              <w:rPr>
                <w:szCs w:val="24"/>
              </w:rPr>
              <w:t>5.</w:t>
            </w:r>
          </w:p>
        </w:tc>
        <w:tc>
          <w:tcPr>
            <w:tcW w:w="3918" w:type="pct"/>
            <w:tcBorders>
              <w:top w:val="single" w:sz="4" w:space="0" w:color="auto"/>
              <w:left w:val="single" w:sz="4" w:space="0" w:color="auto"/>
              <w:bottom w:val="single" w:sz="4" w:space="0" w:color="auto"/>
              <w:right w:val="single" w:sz="4" w:space="0" w:color="auto"/>
            </w:tcBorders>
            <w:vAlign w:val="center"/>
            <w:hideMark/>
          </w:tcPr>
          <w:p w14:paraId="576D2F2B" w14:textId="77777777" w:rsidR="004B7ABA" w:rsidRDefault="00AA42C1">
            <w:pPr>
              <w:suppressAutoHyphens/>
              <w:overflowPunct w:val="0"/>
              <w:jc w:val="both"/>
              <w:textAlignment w:val="baseline"/>
              <w:rPr>
                <w:strike/>
                <w:szCs w:val="24"/>
              </w:rPr>
            </w:pPr>
            <w:r>
              <w:rPr>
                <w:szCs w:val="24"/>
              </w:rPr>
              <w:t xml:space="preserve">Pažyma, įrodanti, kad konsultantas (-ai), siekiantis būti įtrauktas į konsultantų sąrašą, </w:t>
            </w:r>
            <w:r>
              <w:rPr>
                <w:rFonts w:eastAsia="Calibri"/>
                <w:szCs w:val="24"/>
              </w:rPr>
              <w:t>atitinka aprašo 7.1 papunktyje nustatytus reikalavimus</w:t>
            </w:r>
            <w:r>
              <w:rPr>
                <w:szCs w:val="24"/>
              </w:rPr>
              <w:t>, nurodant konsultanto (-ų) vardą (-</w:t>
            </w:r>
            <w:proofErr w:type="spellStart"/>
            <w:r>
              <w:rPr>
                <w:szCs w:val="24"/>
              </w:rPr>
              <w:t>us</w:t>
            </w:r>
            <w:proofErr w:type="spellEnd"/>
            <w:r>
              <w:rPr>
                <w:szCs w:val="24"/>
              </w:rPr>
              <w:t>), pavardę (-</w:t>
            </w:r>
            <w:proofErr w:type="spellStart"/>
            <w:r>
              <w:rPr>
                <w:szCs w:val="24"/>
              </w:rPr>
              <w:t>es</w:t>
            </w:r>
            <w:proofErr w:type="spellEnd"/>
            <w:r>
              <w:rPr>
                <w:szCs w:val="24"/>
              </w:rPr>
              <w:t>), priėmimo į įstaigą datas, pareigas</w:t>
            </w:r>
          </w:p>
        </w:tc>
        <w:tc>
          <w:tcPr>
            <w:tcW w:w="576" w:type="pct"/>
            <w:tcBorders>
              <w:top w:val="single" w:sz="4" w:space="0" w:color="auto"/>
              <w:left w:val="single" w:sz="4" w:space="0" w:color="auto"/>
              <w:bottom w:val="single" w:sz="4" w:space="0" w:color="auto"/>
              <w:right w:val="single" w:sz="4" w:space="0" w:color="auto"/>
            </w:tcBorders>
            <w:hideMark/>
          </w:tcPr>
          <w:p w14:paraId="12B768CE" w14:textId="77777777" w:rsidR="004B7ABA" w:rsidRDefault="00AA42C1">
            <w:pPr>
              <w:overflowPunct w:val="0"/>
              <w:jc w:val="center"/>
              <w:textAlignment w:val="baseline"/>
              <w:rPr>
                <w:szCs w:val="22"/>
              </w:rPr>
            </w:pPr>
            <w:r>
              <w:t>□</w:t>
            </w:r>
          </w:p>
        </w:tc>
      </w:tr>
      <w:tr w:rsidR="004B7ABA" w14:paraId="0BD12157" w14:textId="77777777">
        <w:trPr>
          <w:cantSplit/>
          <w:trHeight w:val="288"/>
        </w:trPr>
        <w:tc>
          <w:tcPr>
            <w:tcW w:w="506" w:type="pct"/>
            <w:tcBorders>
              <w:top w:val="single" w:sz="4" w:space="0" w:color="auto"/>
              <w:left w:val="single" w:sz="4" w:space="0" w:color="auto"/>
              <w:bottom w:val="single" w:sz="4" w:space="0" w:color="auto"/>
              <w:right w:val="single" w:sz="4" w:space="0" w:color="auto"/>
            </w:tcBorders>
            <w:vAlign w:val="center"/>
            <w:hideMark/>
          </w:tcPr>
          <w:p w14:paraId="2289EA70" w14:textId="77777777" w:rsidR="004B7ABA" w:rsidRDefault="00AA42C1">
            <w:pPr>
              <w:widowControl w:val="0"/>
              <w:tabs>
                <w:tab w:val="right" w:leader="underscore" w:pos="9072"/>
              </w:tabs>
              <w:overflowPunct w:val="0"/>
              <w:jc w:val="center"/>
              <w:textAlignment w:val="baseline"/>
              <w:rPr>
                <w:szCs w:val="24"/>
              </w:rPr>
            </w:pPr>
            <w:r>
              <w:rPr>
                <w:szCs w:val="24"/>
              </w:rPr>
              <w:t xml:space="preserve">6. </w:t>
            </w:r>
          </w:p>
        </w:tc>
        <w:tc>
          <w:tcPr>
            <w:tcW w:w="3918" w:type="pct"/>
            <w:tcBorders>
              <w:top w:val="single" w:sz="4" w:space="0" w:color="auto"/>
              <w:left w:val="single" w:sz="4" w:space="0" w:color="auto"/>
              <w:bottom w:val="single" w:sz="4" w:space="0" w:color="auto"/>
              <w:right w:val="single" w:sz="4" w:space="0" w:color="auto"/>
            </w:tcBorders>
            <w:vAlign w:val="center"/>
            <w:hideMark/>
          </w:tcPr>
          <w:p w14:paraId="1FF37FE4" w14:textId="77777777" w:rsidR="004B7ABA" w:rsidRDefault="00AA42C1">
            <w:pPr>
              <w:suppressAutoHyphens/>
              <w:overflowPunct w:val="0"/>
              <w:jc w:val="both"/>
              <w:textAlignment w:val="baseline"/>
              <w:rPr>
                <w:szCs w:val="24"/>
              </w:rPr>
            </w:pPr>
            <w:r>
              <w:rPr>
                <w:rFonts w:eastAsia="Calibri"/>
                <w:szCs w:val="24"/>
              </w:rPr>
              <w:t>Pareiškėjo ir konsultanto (-ų) nepriklausomumo patvirtinimo deklaracija (-</w:t>
            </w:r>
            <w:proofErr w:type="spellStart"/>
            <w:r>
              <w:rPr>
                <w:rFonts w:eastAsia="Calibri"/>
                <w:szCs w:val="24"/>
              </w:rPr>
              <w:t>os</w:t>
            </w:r>
            <w:proofErr w:type="spellEnd"/>
            <w:r>
              <w:rPr>
                <w:rFonts w:eastAsia="Calibri"/>
                <w:szCs w:val="24"/>
              </w:rPr>
              <w:t>) (5 priedas)</w:t>
            </w:r>
          </w:p>
        </w:tc>
        <w:tc>
          <w:tcPr>
            <w:tcW w:w="576" w:type="pct"/>
            <w:tcBorders>
              <w:top w:val="single" w:sz="4" w:space="0" w:color="auto"/>
              <w:left w:val="single" w:sz="4" w:space="0" w:color="auto"/>
              <w:bottom w:val="single" w:sz="4" w:space="0" w:color="auto"/>
              <w:right w:val="single" w:sz="4" w:space="0" w:color="auto"/>
            </w:tcBorders>
            <w:hideMark/>
          </w:tcPr>
          <w:p w14:paraId="5B7DFFF4" w14:textId="77777777" w:rsidR="004B7ABA" w:rsidRDefault="00AA42C1">
            <w:pPr>
              <w:overflowPunct w:val="0"/>
              <w:jc w:val="center"/>
              <w:textAlignment w:val="baseline"/>
              <w:rPr>
                <w:szCs w:val="22"/>
              </w:rPr>
            </w:pPr>
            <w:r>
              <w:t>□</w:t>
            </w:r>
          </w:p>
        </w:tc>
      </w:tr>
    </w:tbl>
    <w:p w14:paraId="70F8B715" w14:textId="77777777" w:rsidR="004B7ABA" w:rsidRDefault="004B7ABA">
      <w:pPr>
        <w:tabs>
          <w:tab w:val="right" w:leader="underscore" w:pos="9072"/>
        </w:tabs>
        <w:overflowPunct w:val="0"/>
        <w:ind w:firstLine="567"/>
        <w:jc w:val="both"/>
        <w:textAlignment w:val="baseline"/>
        <w:rPr>
          <w:szCs w:val="24"/>
        </w:rPr>
      </w:pPr>
    </w:p>
    <w:p w14:paraId="10948E7A" w14:textId="77777777" w:rsidR="004B7ABA" w:rsidRDefault="00AA42C1">
      <w:pPr>
        <w:tabs>
          <w:tab w:val="right" w:leader="underscore" w:pos="9072"/>
        </w:tabs>
        <w:overflowPunct w:val="0"/>
        <w:ind w:firstLine="567"/>
        <w:jc w:val="both"/>
        <w:textAlignment w:val="baseline"/>
        <w:rPr>
          <w:szCs w:val="24"/>
        </w:rPr>
      </w:pPr>
      <w:r>
        <w:rPr>
          <w:szCs w:val="24"/>
        </w:rPr>
        <w:t>3. Aš, toliau pasirašęs, patvirtinu, kad:</w:t>
      </w:r>
    </w:p>
    <w:p w14:paraId="2E2A9CE3" w14:textId="77777777" w:rsidR="004B7ABA" w:rsidRDefault="004B7ABA">
      <w:pPr>
        <w:overflowPunct w:val="0"/>
        <w:jc w:val="both"/>
        <w:textAlignment w:val="baseline"/>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08"/>
        <w:gridCol w:w="3208"/>
      </w:tblGrid>
      <w:tr w:rsidR="004B7ABA" w14:paraId="6159CC01" w14:textId="77777777">
        <w:trPr>
          <w:trHeight w:val="3141"/>
        </w:trPr>
        <w:tc>
          <w:tcPr>
            <w:tcW w:w="5000" w:type="pct"/>
            <w:gridSpan w:val="3"/>
            <w:tcBorders>
              <w:top w:val="single" w:sz="4" w:space="0" w:color="auto"/>
              <w:left w:val="single" w:sz="4" w:space="0" w:color="auto"/>
              <w:bottom w:val="single" w:sz="4" w:space="0" w:color="auto"/>
              <w:right w:val="single" w:sz="4" w:space="0" w:color="auto"/>
            </w:tcBorders>
            <w:hideMark/>
          </w:tcPr>
          <w:p w14:paraId="33D17DA4" w14:textId="77777777" w:rsidR="004B7ABA" w:rsidRDefault="00AA42C1">
            <w:pPr>
              <w:tabs>
                <w:tab w:val="right" w:leader="underscore" w:pos="9072"/>
              </w:tabs>
              <w:overflowPunct w:val="0"/>
              <w:jc w:val="both"/>
              <w:textAlignment w:val="baseline"/>
              <w:rPr>
                <w:sz w:val="22"/>
                <w:szCs w:val="22"/>
              </w:rPr>
            </w:pPr>
            <w:r>
              <w:rPr>
                <w:sz w:val="22"/>
                <w:szCs w:val="22"/>
              </w:rPr>
              <w:t>1. Esu nepriekaištingos reputacijos.</w:t>
            </w:r>
          </w:p>
          <w:p w14:paraId="06CDD9DE" w14:textId="77777777" w:rsidR="004B7ABA" w:rsidRDefault="00AA42C1">
            <w:pPr>
              <w:tabs>
                <w:tab w:val="right" w:leader="underscore" w:pos="9072"/>
              </w:tabs>
              <w:overflowPunct w:val="0"/>
              <w:jc w:val="both"/>
              <w:textAlignment w:val="baseline"/>
              <w:rPr>
                <w:sz w:val="22"/>
                <w:szCs w:val="22"/>
              </w:rPr>
            </w:pPr>
            <w:r>
              <w:rPr>
                <w:sz w:val="22"/>
                <w:szCs w:val="22"/>
              </w:rPr>
              <w:t>2. Šiame prašyme ir prie jo pridėtuose dokumentuose pateikta informacija, mano žiniomis ir įsitikinimu, yra teisinga.</w:t>
            </w:r>
          </w:p>
          <w:p w14:paraId="222BD299" w14:textId="77777777" w:rsidR="004B7ABA" w:rsidRDefault="00AA42C1">
            <w:pPr>
              <w:tabs>
                <w:tab w:val="right" w:leader="underscore" w:pos="9072"/>
              </w:tabs>
              <w:overflowPunct w:val="0"/>
              <w:jc w:val="both"/>
              <w:textAlignment w:val="baseline"/>
              <w:rPr>
                <w:sz w:val="22"/>
                <w:szCs w:val="22"/>
              </w:rPr>
            </w:pPr>
            <w:r>
              <w:rPr>
                <w:sz w:val="22"/>
                <w:szCs w:val="22"/>
              </w:rPr>
              <w:t>3. Žinau, kad prašymas gali būti atmestas, jeigu jame pateikti ne visi prašomi duomenys (įskaitant šią deklaraciją).</w:t>
            </w:r>
          </w:p>
          <w:p w14:paraId="063AECDC" w14:textId="5E179DBF" w:rsidR="004B7ABA" w:rsidRDefault="00AA42C1">
            <w:pPr>
              <w:tabs>
                <w:tab w:val="right" w:leader="underscore" w:pos="9072"/>
              </w:tabs>
              <w:overflowPunct w:val="0"/>
              <w:jc w:val="both"/>
              <w:textAlignment w:val="baseline"/>
              <w:rPr>
                <w:sz w:val="22"/>
                <w:szCs w:val="22"/>
              </w:rPr>
            </w:pPr>
            <w:r>
              <w:rPr>
                <w:sz w:val="22"/>
                <w:szCs w:val="22"/>
              </w:rPr>
              <w:t xml:space="preserve">4. Žinau, kad </w:t>
            </w:r>
            <w:r w:rsidR="00A72D2E">
              <w:rPr>
                <w:sz w:val="22"/>
                <w:szCs w:val="22"/>
              </w:rPr>
              <w:t>Žemės ūkio agentūra prie Žemės ūkio ministerijos</w:t>
            </w:r>
            <w:r w:rsidR="008E6233">
              <w:rPr>
                <w:sz w:val="22"/>
                <w:szCs w:val="22"/>
              </w:rPr>
              <w:t xml:space="preserve"> </w:t>
            </w:r>
            <w:r>
              <w:rPr>
                <w:sz w:val="22"/>
                <w:szCs w:val="22"/>
              </w:rPr>
              <w:t>(toliau – Agentūra) gali patikrinti pateiktus duomenis ir gauti papildomos informacijos apie pateiktus duomenis.</w:t>
            </w:r>
          </w:p>
          <w:p w14:paraId="1D9D6D05" w14:textId="77777777" w:rsidR="004B7ABA" w:rsidRDefault="00AA42C1">
            <w:pPr>
              <w:tabs>
                <w:tab w:val="right" w:leader="underscore" w:pos="9072"/>
              </w:tabs>
              <w:overflowPunct w:val="0"/>
              <w:jc w:val="both"/>
              <w:textAlignment w:val="baseline"/>
              <w:rPr>
                <w:sz w:val="22"/>
                <w:szCs w:val="22"/>
              </w:rPr>
            </w:pPr>
            <w:r>
              <w:rPr>
                <w:sz w:val="22"/>
                <w:szCs w:val="22"/>
              </w:rPr>
              <w:t>5. Esu informuotas (-a) ir sutinku, kad Agentūra tikrins pateiktus duomenis kituose valstybės registruose ir duomenų bazėse.</w:t>
            </w:r>
          </w:p>
          <w:p w14:paraId="3B6C1C07" w14:textId="77777777" w:rsidR="004B7ABA" w:rsidRDefault="00AA42C1">
            <w:pPr>
              <w:tabs>
                <w:tab w:val="right" w:leader="underscore" w:pos="9072"/>
              </w:tabs>
              <w:overflowPunct w:val="0"/>
              <w:jc w:val="both"/>
              <w:textAlignment w:val="baseline"/>
              <w:rPr>
                <w:sz w:val="22"/>
                <w:szCs w:val="22"/>
              </w:rPr>
            </w:pPr>
            <w:r>
              <w:rPr>
                <w:sz w:val="22"/>
                <w:szCs w:val="22"/>
              </w:rPr>
              <w:t>6. Sutinku, kad visa su šiuo prašymu susijusi informacija būtų naudojama statistikos tikslais, vertinimo ir tyrimų tikslais.</w:t>
            </w:r>
          </w:p>
          <w:p w14:paraId="3D7C0FC3" w14:textId="77777777" w:rsidR="004B7ABA" w:rsidRDefault="00AA42C1">
            <w:pPr>
              <w:tabs>
                <w:tab w:val="right" w:leader="underscore" w:pos="9072"/>
              </w:tabs>
              <w:overflowPunct w:val="0"/>
              <w:jc w:val="both"/>
              <w:textAlignment w:val="baseline"/>
              <w:rPr>
                <w:sz w:val="22"/>
                <w:szCs w:val="22"/>
              </w:rPr>
            </w:pPr>
            <w:r>
              <w:rPr>
                <w:sz w:val="22"/>
                <w:szCs w:val="22"/>
              </w:rPr>
              <w:t>7. Esu informuotas (-a) ir sutinku, kad mano asmens duomenys gali būti perduoti audito ir tyrimų institucijoms siekiant apsaugoti Europos Sąjungos finansinius interesus ES ir Lietuvos Respublikos teisės aktuose nustatyta tvarka.</w:t>
            </w:r>
          </w:p>
          <w:p w14:paraId="5B756FCC" w14:textId="77777777" w:rsidR="004B7ABA" w:rsidRDefault="00AA42C1">
            <w:pPr>
              <w:tabs>
                <w:tab w:val="right" w:leader="underscore" w:pos="9072"/>
              </w:tabs>
              <w:overflowPunct w:val="0"/>
              <w:jc w:val="both"/>
              <w:textAlignment w:val="baseline"/>
              <w:rPr>
                <w:sz w:val="22"/>
                <w:szCs w:val="22"/>
              </w:rPr>
            </w:pPr>
            <w:r>
              <w:rPr>
                <w:sz w:val="22"/>
                <w:szCs w:val="22"/>
              </w:rPr>
              <w:t xml:space="preserve">8. Esu informuotas (-a), kad turiu teisę žinoti apie juridinių ir fizinių asmenų duomenų tvarkymą, susipažinti su susijusiais tvarkomais juridinių ir (ar) fizinių asmenų duomenimis ir kaip jie yra tvarkomi, reikalauti ištaisyti, ištrinti susijusius juridinius ir (ar) fizinius  asmenų duomenis („teisė būti pamirštam“), apriboti susijusių juridinių ir fizinių asmens duomenų tvarkymą, kai duomenys tvarkomi nesilaikant Europos Sąjungos ir Lietuvos Respublikos teisės aktų nuostatų, taip pat nesutikti (teisiškai pagrindžiant), kad būtų tvarkomi susiję juridiniai ir fiziniai asmens duomenys, bei teisę į duomenų </w:t>
            </w:r>
            <w:proofErr w:type="spellStart"/>
            <w:r>
              <w:rPr>
                <w:sz w:val="22"/>
                <w:szCs w:val="22"/>
              </w:rPr>
              <w:t>perkeliamumą</w:t>
            </w:r>
            <w:proofErr w:type="spellEnd"/>
            <w:r>
              <w:rPr>
                <w:sz w:val="22"/>
                <w:szCs w:val="22"/>
              </w:rPr>
              <w:t>.</w:t>
            </w:r>
          </w:p>
          <w:p w14:paraId="434EDBA5" w14:textId="77777777" w:rsidR="004B7ABA" w:rsidRDefault="00AA42C1">
            <w:pPr>
              <w:tabs>
                <w:tab w:val="right" w:leader="underscore" w:pos="9072"/>
              </w:tabs>
              <w:overflowPunct w:val="0"/>
              <w:jc w:val="both"/>
              <w:textAlignment w:val="baseline"/>
              <w:rPr>
                <w:sz w:val="22"/>
                <w:szCs w:val="22"/>
              </w:rPr>
            </w:pPr>
            <w:r>
              <w:rPr>
                <w:sz w:val="22"/>
                <w:szCs w:val="22"/>
              </w:rPr>
              <w:t>9. Esu informuotas (-a), kad duomenų valdytojas yra Agentūra.</w:t>
            </w:r>
          </w:p>
          <w:p w14:paraId="434D306B" w14:textId="77777777" w:rsidR="004B7ABA" w:rsidRDefault="00AA42C1">
            <w:pPr>
              <w:overflowPunct w:val="0"/>
              <w:jc w:val="both"/>
              <w:textAlignment w:val="baseline"/>
              <w:rPr>
                <w:sz w:val="22"/>
                <w:szCs w:val="22"/>
              </w:rPr>
            </w:pPr>
            <w:r>
              <w:rPr>
                <w:sz w:val="22"/>
                <w:szCs w:val="22"/>
              </w:rPr>
              <w:t xml:space="preserve">10. Sutinku ir įsipareigoju pateikti dokumentus, įrodančius atitiktį kaip galimo paramos gavėjo pagal Lietuvos žemės ūkio ir kaimo plėtros 2023–2027 m. strateginio plano intervencines priemones ir (ar) nacionalinę paramą iš Lietuvos Respublikos žemės ūkio ministerijos administruojamų programų (pažymėti): </w:t>
            </w:r>
          </w:p>
          <w:p w14:paraId="03474CCB" w14:textId="77777777" w:rsidR="004B7ABA" w:rsidRDefault="00AA42C1">
            <w:pPr>
              <w:overflowPunct w:val="0"/>
              <w:ind w:firstLine="57"/>
              <w:jc w:val="both"/>
              <w:textAlignment w:val="baseline"/>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7A4533">
              <w:rPr>
                <w:sz w:val="22"/>
                <w:szCs w:val="22"/>
              </w:rPr>
            </w:r>
            <w:r w:rsidR="007A4533">
              <w:rPr>
                <w:sz w:val="22"/>
                <w:szCs w:val="22"/>
              </w:rPr>
              <w:fldChar w:fldCharType="separate"/>
            </w:r>
            <w:r>
              <w:rPr>
                <w:sz w:val="22"/>
                <w:szCs w:val="22"/>
              </w:rPr>
              <w:fldChar w:fldCharType="end"/>
            </w:r>
            <w:r>
              <w:rPr>
                <w:sz w:val="22"/>
                <w:szCs w:val="22"/>
              </w:rPr>
              <w:t>TAIP</w:t>
            </w:r>
            <w:r>
              <w:rPr>
                <w:sz w:val="22"/>
                <w:szCs w:val="22"/>
              </w:rPr>
              <w:tab/>
            </w: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7A4533">
              <w:rPr>
                <w:sz w:val="22"/>
                <w:szCs w:val="22"/>
              </w:rPr>
            </w:r>
            <w:r w:rsidR="007A4533">
              <w:rPr>
                <w:sz w:val="22"/>
                <w:szCs w:val="22"/>
              </w:rPr>
              <w:fldChar w:fldCharType="separate"/>
            </w:r>
            <w:r>
              <w:rPr>
                <w:sz w:val="22"/>
                <w:szCs w:val="22"/>
              </w:rPr>
              <w:fldChar w:fldCharType="end"/>
            </w:r>
            <w:r>
              <w:rPr>
                <w:sz w:val="22"/>
                <w:szCs w:val="22"/>
              </w:rPr>
              <w:t xml:space="preserve"> NE.</w:t>
            </w:r>
          </w:p>
        </w:tc>
      </w:tr>
      <w:tr w:rsidR="004B7ABA" w14:paraId="48083AD0" w14:textId="77777777">
        <w:tc>
          <w:tcPr>
            <w:tcW w:w="1668" w:type="pct"/>
            <w:tcBorders>
              <w:top w:val="nil"/>
              <w:left w:val="nil"/>
              <w:bottom w:val="nil"/>
              <w:right w:val="nil"/>
            </w:tcBorders>
          </w:tcPr>
          <w:p w14:paraId="4CF42E69" w14:textId="77777777" w:rsidR="004B7ABA" w:rsidRDefault="004B7ABA">
            <w:pPr>
              <w:overflowPunct w:val="0"/>
              <w:jc w:val="both"/>
              <w:textAlignment w:val="baseline"/>
              <w:rPr>
                <w:sz w:val="22"/>
                <w:szCs w:val="22"/>
              </w:rPr>
            </w:pPr>
          </w:p>
          <w:p w14:paraId="4EA56024" w14:textId="77777777" w:rsidR="004B7ABA" w:rsidRDefault="00AA42C1">
            <w:pPr>
              <w:overflowPunct w:val="0"/>
              <w:jc w:val="both"/>
              <w:textAlignment w:val="baseline"/>
              <w:rPr>
                <w:sz w:val="22"/>
                <w:szCs w:val="22"/>
              </w:rPr>
            </w:pPr>
            <w:r>
              <w:rPr>
                <w:sz w:val="22"/>
                <w:szCs w:val="22"/>
              </w:rPr>
              <w:t>_________________________</w:t>
            </w:r>
          </w:p>
          <w:p w14:paraId="3966116E" w14:textId="77777777" w:rsidR="004B7ABA" w:rsidRDefault="00AA42C1">
            <w:pPr>
              <w:widowControl w:val="0"/>
              <w:overflowPunct w:val="0"/>
              <w:jc w:val="both"/>
              <w:textAlignment w:val="baseline"/>
              <w:rPr>
                <w:sz w:val="22"/>
                <w:szCs w:val="22"/>
              </w:rPr>
            </w:pPr>
            <w:r>
              <w:rPr>
                <w:sz w:val="22"/>
                <w:szCs w:val="22"/>
              </w:rPr>
              <w:t>(pareiškėjo arba jo įgalioto asmens pareigų pavadinimas)</w:t>
            </w:r>
          </w:p>
        </w:tc>
        <w:tc>
          <w:tcPr>
            <w:tcW w:w="1666" w:type="pct"/>
            <w:tcBorders>
              <w:top w:val="nil"/>
              <w:left w:val="nil"/>
              <w:bottom w:val="nil"/>
              <w:right w:val="nil"/>
            </w:tcBorders>
          </w:tcPr>
          <w:p w14:paraId="1BB78653" w14:textId="77777777" w:rsidR="004B7ABA" w:rsidRDefault="004B7ABA">
            <w:pPr>
              <w:overflowPunct w:val="0"/>
              <w:jc w:val="center"/>
              <w:textAlignment w:val="baseline"/>
              <w:rPr>
                <w:sz w:val="22"/>
                <w:szCs w:val="22"/>
              </w:rPr>
            </w:pPr>
          </w:p>
          <w:p w14:paraId="6AA8DE10" w14:textId="77777777" w:rsidR="004B7ABA" w:rsidRDefault="00AA42C1">
            <w:pPr>
              <w:overflowPunct w:val="0"/>
              <w:jc w:val="center"/>
              <w:textAlignment w:val="baseline"/>
              <w:rPr>
                <w:sz w:val="22"/>
                <w:szCs w:val="22"/>
              </w:rPr>
            </w:pPr>
            <w:r>
              <w:rPr>
                <w:sz w:val="22"/>
                <w:szCs w:val="22"/>
              </w:rPr>
              <w:t>___________</w:t>
            </w:r>
          </w:p>
          <w:p w14:paraId="6B5C09B1" w14:textId="77777777" w:rsidR="004B7ABA" w:rsidRDefault="004B7ABA">
            <w:pPr>
              <w:overflowPunct w:val="0"/>
              <w:jc w:val="center"/>
              <w:textAlignment w:val="baseline"/>
              <w:rPr>
                <w:sz w:val="22"/>
                <w:szCs w:val="22"/>
              </w:rPr>
            </w:pPr>
          </w:p>
          <w:p w14:paraId="44ECAB22" w14:textId="77777777" w:rsidR="004B7ABA" w:rsidRDefault="00AA42C1">
            <w:pPr>
              <w:widowControl w:val="0"/>
              <w:overflowPunct w:val="0"/>
              <w:jc w:val="center"/>
              <w:textAlignment w:val="baseline"/>
              <w:rPr>
                <w:sz w:val="22"/>
                <w:szCs w:val="22"/>
              </w:rPr>
            </w:pPr>
            <w:r>
              <w:rPr>
                <w:sz w:val="22"/>
                <w:szCs w:val="22"/>
              </w:rPr>
              <w:t>(parašas)</w:t>
            </w:r>
          </w:p>
        </w:tc>
        <w:tc>
          <w:tcPr>
            <w:tcW w:w="1666" w:type="pct"/>
            <w:tcBorders>
              <w:top w:val="nil"/>
              <w:left w:val="nil"/>
              <w:bottom w:val="nil"/>
              <w:right w:val="nil"/>
            </w:tcBorders>
          </w:tcPr>
          <w:p w14:paraId="466E1D7B" w14:textId="77777777" w:rsidR="004B7ABA" w:rsidRDefault="004B7ABA">
            <w:pPr>
              <w:overflowPunct w:val="0"/>
              <w:jc w:val="right"/>
              <w:textAlignment w:val="baseline"/>
              <w:rPr>
                <w:sz w:val="22"/>
                <w:szCs w:val="22"/>
              </w:rPr>
            </w:pPr>
          </w:p>
          <w:p w14:paraId="096DC144" w14:textId="77777777" w:rsidR="004B7ABA" w:rsidRDefault="00AA42C1">
            <w:pPr>
              <w:overflowPunct w:val="0"/>
              <w:jc w:val="right"/>
              <w:textAlignment w:val="baseline"/>
              <w:rPr>
                <w:sz w:val="22"/>
                <w:szCs w:val="22"/>
              </w:rPr>
            </w:pPr>
            <w:r>
              <w:rPr>
                <w:sz w:val="22"/>
                <w:szCs w:val="22"/>
              </w:rPr>
              <w:t>_______________</w:t>
            </w:r>
          </w:p>
          <w:p w14:paraId="529C0F6A" w14:textId="77777777" w:rsidR="004B7ABA" w:rsidRDefault="00AA42C1">
            <w:pPr>
              <w:widowControl w:val="0"/>
              <w:overflowPunct w:val="0"/>
              <w:jc w:val="right"/>
              <w:textAlignment w:val="baseline"/>
              <w:rPr>
                <w:sz w:val="22"/>
                <w:szCs w:val="22"/>
              </w:rPr>
            </w:pPr>
            <w:r>
              <w:rPr>
                <w:sz w:val="22"/>
                <w:szCs w:val="22"/>
              </w:rPr>
              <w:t xml:space="preserve">(vardas, pavardė) </w:t>
            </w:r>
          </w:p>
        </w:tc>
      </w:tr>
    </w:tbl>
    <w:p w14:paraId="7EC50737" w14:textId="77777777" w:rsidR="004B7ABA" w:rsidRDefault="004B7ABA">
      <w:pPr>
        <w:overflowPunct w:val="0"/>
        <w:jc w:val="both"/>
        <w:textAlignment w:val="baseline"/>
      </w:pPr>
    </w:p>
    <w:p w14:paraId="67B2B806" w14:textId="77777777" w:rsidR="004B7ABA" w:rsidRDefault="00AA42C1">
      <w:pPr>
        <w:rPr>
          <w:rFonts w:eastAsia="MS Mincho"/>
          <w:i/>
          <w:iCs/>
          <w:sz w:val="20"/>
        </w:rPr>
      </w:pPr>
      <w:r>
        <w:rPr>
          <w:rFonts w:eastAsia="MS Mincho"/>
          <w:i/>
          <w:iCs/>
          <w:sz w:val="20"/>
        </w:rPr>
        <w:t>Priedo pakeitimai:</w:t>
      </w:r>
    </w:p>
    <w:p w14:paraId="4E4A9F83" w14:textId="77777777" w:rsidR="004B7ABA" w:rsidRDefault="00AA42C1">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1FD63C8F" w14:textId="77777777" w:rsidR="004B7ABA" w:rsidRDefault="004B7ABA"/>
    <w:p w14:paraId="78DDF6DD"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76546FF9" w14:textId="77777777" w:rsidR="004B7ABA" w:rsidRDefault="00AA42C1">
      <w:pPr>
        <w:overflowPunct w:val="0"/>
        <w:ind w:left="4820"/>
        <w:textAlignment w:val="baseline"/>
        <w:rPr>
          <w:bCs/>
          <w:szCs w:val="24"/>
        </w:rPr>
      </w:pPr>
      <w:r>
        <w:rPr>
          <w:bCs/>
          <w:szCs w:val="24"/>
        </w:rPr>
        <w:lastRenderedPageBreak/>
        <w:t>Nepriklausomų žemės ūkio konsultantų sąrašo</w:t>
      </w:r>
    </w:p>
    <w:p w14:paraId="20588EAF" w14:textId="77777777" w:rsidR="004B7ABA" w:rsidRDefault="00AA42C1">
      <w:pPr>
        <w:overflowPunct w:val="0"/>
        <w:ind w:left="4820"/>
        <w:textAlignment w:val="baseline"/>
        <w:rPr>
          <w:bCs/>
          <w:szCs w:val="24"/>
        </w:rPr>
      </w:pPr>
      <w:r>
        <w:rPr>
          <w:bCs/>
          <w:szCs w:val="24"/>
        </w:rPr>
        <w:t>sudarymo tvarkos aprašo</w:t>
      </w:r>
    </w:p>
    <w:p w14:paraId="0066805B" w14:textId="77777777" w:rsidR="004B7ABA" w:rsidRDefault="00AA42C1">
      <w:pPr>
        <w:overflowPunct w:val="0"/>
        <w:ind w:left="4820"/>
        <w:textAlignment w:val="baseline"/>
        <w:rPr>
          <w:bCs/>
          <w:szCs w:val="24"/>
        </w:rPr>
      </w:pPr>
      <w:r>
        <w:rPr>
          <w:bCs/>
          <w:szCs w:val="24"/>
        </w:rPr>
        <w:t>2 priedas</w:t>
      </w:r>
    </w:p>
    <w:p w14:paraId="7756E00C" w14:textId="77777777" w:rsidR="004B7ABA" w:rsidRDefault="004B7ABA">
      <w:pPr>
        <w:overflowPunct w:val="0"/>
        <w:jc w:val="center"/>
        <w:textAlignment w:val="baseline"/>
        <w:rPr>
          <w:b/>
          <w:bCs/>
          <w:szCs w:val="24"/>
        </w:rPr>
      </w:pPr>
    </w:p>
    <w:p w14:paraId="5ADE2704" w14:textId="77777777" w:rsidR="004B7ABA" w:rsidRDefault="00AA42C1">
      <w:pPr>
        <w:overflowPunct w:val="0"/>
        <w:jc w:val="center"/>
        <w:textAlignment w:val="baseline"/>
        <w:rPr>
          <w:rFonts w:eastAsia="Calibri"/>
          <w:b/>
          <w:bCs/>
          <w:szCs w:val="24"/>
        </w:rPr>
      </w:pPr>
      <w:r>
        <w:rPr>
          <w:b/>
          <w:bCs/>
          <w:szCs w:val="24"/>
        </w:rPr>
        <w:t>KONSULTANTO (-Ų) PROFESINĖS VEIKLOS APRAŠYMAS</w:t>
      </w:r>
      <w:r>
        <w:rPr>
          <w:rFonts w:eastAsia="Calibri"/>
          <w:b/>
          <w:bCs/>
          <w:szCs w:val="24"/>
        </w:rPr>
        <w:t xml:space="preserve"> BEI IŠSILAVINIMĄ, KVALIFIKACIJOS TOBULINIMĄ PAGRINDŽIANČIŲ DOKUMENTŲ SĄVADAS</w:t>
      </w:r>
    </w:p>
    <w:p w14:paraId="178BBA05" w14:textId="77777777" w:rsidR="004B7ABA" w:rsidRDefault="004B7ABA">
      <w:pPr>
        <w:overflowPunct w:val="0"/>
        <w:jc w:val="both"/>
        <w:textAlignment w:val="baseline"/>
        <w:rPr>
          <w:sz w:val="10"/>
          <w:szCs w:val="10"/>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141"/>
        <w:gridCol w:w="691"/>
        <w:gridCol w:w="762"/>
        <w:gridCol w:w="698"/>
        <w:gridCol w:w="2287"/>
        <w:gridCol w:w="1554"/>
      </w:tblGrid>
      <w:tr w:rsidR="004B7ABA" w14:paraId="590B404E" w14:textId="77777777">
        <w:tc>
          <w:tcPr>
            <w:tcW w:w="5000" w:type="pct"/>
            <w:gridSpan w:val="7"/>
          </w:tcPr>
          <w:p w14:paraId="666C0511" w14:textId="77777777" w:rsidR="004B7ABA" w:rsidRDefault="00AA42C1">
            <w:pPr>
              <w:overflowPunct w:val="0"/>
              <w:jc w:val="both"/>
              <w:textAlignment w:val="baseline"/>
              <w:rPr>
                <w:b/>
                <w:bCs/>
                <w:sz w:val="22"/>
                <w:szCs w:val="22"/>
              </w:rPr>
            </w:pPr>
            <w:r>
              <w:rPr>
                <w:b/>
                <w:bCs/>
                <w:sz w:val="22"/>
                <w:szCs w:val="22"/>
              </w:rPr>
              <w:t>Informacija apie konsultantą</w:t>
            </w:r>
          </w:p>
        </w:tc>
      </w:tr>
      <w:tr w:rsidR="004B7ABA" w14:paraId="77A347D1" w14:textId="77777777">
        <w:tc>
          <w:tcPr>
            <w:tcW w:w="2244" w:type="pct"/>
            <w:gridSpan w:val="3"/>
          </w:tcPr>
          <w:p w14:paraId="1FAED617" w14:textId="77777777" w:rsidR="004B7ABA" w:rsidRDefault="00AA42C1">
            <w:pPr>
              <w:overflowPunct w:val="0"/>
              <w:jc w:val="both"/>
              <w:textAlignment w:val="baseline"/>
              <w:rPr>
                <w:b/>
                <w:bCs/>
                <w:sz w:val="22"/>
                <w:szCs w:val="22"/>
              </w:rPr>
            </w:pPr>
            <w:r>
              <w:rPr>
                <w:sz w:val="22"/>
                <w:szCs w:val="22"/>
              </w:rPr>
              <w:t>Vardas, pavardė</w:t>
            </w:r>
          </w:p>
        </w:tc>
        <w:tc>
          <w:tcPr>
            <w:tcW w:w="2756" w:type="pct"/>
            <w:gridSpan w:val="4"/>
          </w:tcPr>
          <w:p w14:paraId="1157FD76" w14:textId="77777777" w:rsidR="004B7ABA" w:rsidRDefault="004B7ABA">
            <w:pPr>
              <w:overflowPunct w:val="0"/>
              <w:jc w:val="both"/>
              <w:textAlignment w:val="baseline"/>
              <w:rPr>
                <w:sz w:val="22"/>
                <w:szCs w:val="22"/>
              </w:rPr>
            </w:pPr>
          </w:p>
        </w:tc>
      </w:tr>
      <w:tr w:rsidR="004B7ABA" w14:paraId="7E391F7C" w14:textId="77777777">
        <w:tc>
          <w:tcPr>
            <w:tcW w:w="2244" w:type="pct"/>
            <w:gridSpan w:val="3"/>
          </w:tcPr>
          <w:p w14:paraId="4E0726B8" w14:textId="77777777" w:rsidR="004B7ABA" w:rsidRDefault="00AA42C1">
            <w:pPr>
              <w:overflowPunct w:val="0"/>
              <w:jc w:val="both"/>
              <w:textAlignment w:val="baseline"/>
              <w:rPr>
                <w:sz w:val="22"/>
                <w:szCs w:val="22"/>
              </w:rPr>
            </w:pPr>
            <w:r>
              <w:rPr>
                <w:sz w:val="22"/>
                <w:szCs w:val="22"/>
              </w:rPr>
              <w:t>Asmens kodas</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437"/>
              <w:gridCol w:w="437"/>
              <w:gridCol w:w="437"/>
              <w:gridCol w:w="437"/>
              <w:gridCol w:w="437"/>
              <w:gridCol w:w="437"/>
              <w:gridCol w:w="437"/>
              <w:gridCol w:w="437"/>
              <w:gridCol w:w="437"/>
              <w:gridCol w:w="437"/>
            </w:tblGrid>
            <w:tr w:rsidR="004B7ABA" w14:paraId="75CF75BA" w14:textId="77777777">
              <w:trPr>
                <w:trHeight w:val="284"/>
              </w:trPr>
              <w:tc>
                <w:tcPr>
                  <w:tcW w:w="437" w:type="dxa"/>
                </w:tcPr>
                <w:p w14:paraId="03653C2F" w14:textId="77777777" w:rsidR="004B7ABA" w:rsidRDefault="004B7ABA">
                  <w:pPr>
                    <w:overflowPunct w:val="0"/>
                    <w:jc w:val="both"/>
                    <w:textAlignment w:val="baseline"/>
                    <w:rPr>
                      <w:sz w:val="22"/>
                      <w:szCs w:val="22"/>
                    </w:rPr>
                  </w:pPr>
                </w:p>
              </w:tc>
              <w:tc>
                <w:tcPr>
                  <w:tcW w:w="437" w:type="dxa"/>
                </w:tcPr>
                <w:p w14:paraId="5DC29AA8" w14:textId="77777777" w:rsidR="004B7ABA" w:rsidRDefault="004B7ABA">
                  <w:pPr>
                    <w:overflowPunct w:val="0"/>
                    <w:jc w:val="both"/>
                    <w:textAlignment w:val="baseline"/>
                    <w:rPr>
                      <w:sz w:val="22"/>
                      <w:szCs w:val="22"/>
                    </w:rPr>
                  </w:pPr>
                </w:p>
              </w:tc>
              <w:tc>
                <w:tcPr>
                  <w:tcW w:w="437" w:type="dxa"/>
                </w:tcPr>
                <w:p w14:paraId="0DB41918" w14:textId="77777777" w:rsidR="004B7ABA" w:rsidRDefault="004B7ABA">
                  <w:pPr>
                    <w:overflowPunct w:val="0"/>
                    <w:jc w:val="both"/>
                    <w:textAlignment w:val="baseline"/>
                    <w:rPr>
                      <w:sz w:val="22"/>
                      <w:szCs w:val="22"/>
                    </w:rPr>
                  </w:pPr>
                </w:p>
              </w:tc>
              <w:tc>
                <w:tcPr>
                  <w:tcW w:w="437" w:type="dxa"/>
                </w:tcPr>
                <w:p w14:paraId="51335D13" w14:textId="77777777" w:rsidR="004B7ABA" w:rsidRDefault="004B7ABA">
                  <w:pPr>
                    <w:overflowPunct w:val="0"/>
                    <w:jc w:val="both"/>
                    <w:textAlignment w:val="baseline"/>
                    <w:rPr>
                      <w:sz w:val="22"/>
                      <w:szCs w:val="22"/>
                    </w:rPr>
                  </w:pPr>
                </w:p>
              </w:tc>
              <w:tc>
                <w:tcPr>
                  <w:tcW w:w="437" w:type="dxa"/>
                </w:tcPr>
                <w:p w14:paraId="3A8673F3" w14:textId="77777777" w:rsidR="004B7ABA" w:rsidRDefault="004B7ABA">
                  <w:pPr>
                    <w:overflowPunct w:val="0"/>
                    <w:jc w:val="both"/>
                    <w:textAlignment w:val="baseline"/>
                    <w:rPr>
                      <w:sz w:val="22"/>
                      <w:szCs w:val="22"/>
                    </w:rPr>
                  </w:pPr>
                </w:p>
              </w:tc>
              <w:tc>
                <w:tcPr>
                  <w:tcW w:w="437" w:type="dxa"/>
                </w:tcPr>
                <w:p w14:paraId="531B0725" w14:textId="77777777" w:rsidR="004B7ABA" w:rsidRDefault="004B7ABA">
                  <w:pPr>
                    <w:overflowPunct w:val="0"/>
                    <w:jc w:val="both"/>
                    <w:textAlignment w:val="baseline"/>
                    <w:rPr>
                      <w:sz w:val="22"/>
                      <w:szCs w:val="22"/>
                    </w:rPr>
                  </w:pPr>
                </w:p>
              </w:tc>
              <w:tc>
                <w:tcPr>
                  <w:tcW w:w="437" w:type="dxa"/>
                </w:tcPr>
                <w:p w14:paraId="4EEDF66D" w14:textId="77777777" w:rsidR="004B7ABA" w:rsidRDefault="004B7ABA">
                  <w:pPr>
                    <w:overflowPunct w:val="0"/>
                    <w:jc w:val="both"/>
                    <w:textAlignment w:val="baseline"/>
                    <w:rPr>
                      <w:sz w:val="22"/>
                      <w:szCs w:val="22"/>
                    </w:rPr>
                  </w:pPr>
                </w:p>
              </w:tc>
              <w:tc>
                <w:tcPr>
                  <w:tcW w:w="437" w:type="dxa"/>
                </w:tcPr>
                <w:p w14:paraId="1A13813A" w14:textId="77777777" w:rsidR="004B7ABA" w:rsidRDefault="004B7ABA">
                  <w:pPr>
                    <w:overflowPunct w:val="0"/>
                    <w:jc w:val="both"/>
                    <w:textAlignment w:val="baseline"/>
                    <w:rPr>
                      <w:sz w:val="22"/>
                      <w:szCs w:val="22"/>
                    </w:rPr>
                  </w:pPr>
                </w:p>
              </w:tc>
              <w:tc>
                <w:tcPr>
                  <w:tcW w:w="437" w:type="dxa"/>
                </w:tcPr>
                <w:p w14:paraId="79514870" w14:textId="77777777" w:rsidR="004B7ABA" w:rsidRDefault="004B7ABA">
                  <w:pPr>
                    <w:overflowPunct w:val="0"/>
                    <w:jc w:val="both"/>
                    <w:textAlignment w:val="baseline"/>
                    <w:rPr>
                      <w:sz w:val="22"/>
                      <w:szCs w:val="22"/>
                    </w:rPr>
                  </w:pPr>
                </w:p>
              </w:tc>
              <w:tc>
                <w:tcPr>
                  <w:tcW w:w="437" w:type="dxa"/>
                </w:tcPr>
                <w:p w14:paraId="3E54DDA2" w14:textId="77777777" w:rsidR="004B7ABA" w:rsidRDefault="004B7ABA">
                  <w:pPr>
                    <w:overflowPunct w:val="0"/>
                    <w:jc w:val="both"/>
                    <w:textAlignment w:val="baseline"/>
                    <w:rPr>
                      <w:sz w:val="22"/>
                      <w:szCs w:val="22"/>
                    </w:rPr>
                  </w:pPr>
                </w:p>
              </w:tc>
              <w:tc>
                <w:tcPr>
                  <w:tcW w:w="437" w:type="dxa"/>
                </w:tcPr>
                <w:p w14:paraId="58C76DE3" w14:textId="77777777" w:rsidR="004B7ABA" w:rsidRDefault="004B7ABA">
                  <w:pPr>
                    <w:overflowPunct w:val="0"/>
                    <w:jc w:val="both"/>
                    <w:textAlignment w:val="baseline"/>
                    <w:rPr>
                      <w:sz w:val="22"/>
                      <w:szCs w:val="22"/>
                    </w:rPr>
                  </w:pPr>
                </w:p>
              </w:tc>
            </w:tr>
          </w:tbl>
          <w:p w14:paraId="32E45FBA" w14:textId="77777777" w:rsidR="004B7ABA" w:rsidRDefault="004B7ABA">
            <w:pPr>
              <w:overflowPunct w:val="0"/>
              <w:jc w:val="both"/>
              <w:textAlignment w:val="baseline"/>
              <w:rPr>
                <w:sz w:val="22"/>
                <w:szCs w:val="22"/>
              </w:rPr>
            </w:pPr>
          </w:p>
        </w:tc>
      </w:tr>
      <w:tr w:rsidR="004B7ABA" w14:paraId="2FF0A503" w14:textId="77777777">
        <w:tc>
          <w:tcPr>
            <w:tcW w:w="2244" w:type="pct"/>
            <w:gridSpan w:val="3"/>
          </w:tcPr>
          <w:p w14:paraId="7079CBBC" w14:textId="77777777" w:rsidR="004B7ABA" w:rsidRDefault="00AA42C1">
            <w:pPr>
              <w:overflowPunct w:val="0"/>
              <w:jc w:val="both"/>
              <w:textAlignment w:val="baseline"/>
              <w:rPr>
                <w:sz w:val="22"/>
                <w:szCs w:val="24"/>
              </w:rPr>
            </w:pPr>
            <w:r>
              <w:rPr>
                <w:sz w:val="22"/>
                <w:szCs w:val="24"/>
              </w:rPr>
              <w:t>Tel. Nr.</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tblGrid>
            <w:tr w:rsidR="004B7ABA" w14:paraId="194EC85E" w14:textId="77777777">
              <w:trPr>
                <w:trHeight w:val="270"/>
              </w:trPr>
              <w:tc>
                <w:tcPr>
                  <w:tcW w:w="396" w:type="dxa"/>
                </w:tcPr>
                <w:p w14:paraId="0B89D686" w14:textId="77777777" w:rsidR="004B7ABA" w:rsidRDefault="00AA42C1">
                  <w:pPr>
                    <w:overflowPunct w:val="0"/>
                    <w:jc w:val="both"/>
                    <w:textAlignment w:val="baseline"/>
                    <w:rPr>
                      <w:b/>
                      <w:bCs/>
                      <w:sz w:val="22"/>
                      <w:szCs w:val="22"/>
                    </w:rPr>
                  </w:pPr>
                  <w:r>
                    <w:rPr>
                      <w:b/>
                      <w:bCs/>
                      <w:sz w:val="22"/>
                      <w:szCs w:val="22"/>
                    </w:rPr>
                    <w:t>+</w:t>
                  </w:r>
                </w:p>
              </w:tc>
              <w:tc>
                <w:tcPr>
                  <w:tcW w:w="397" w:type="dxa"/>
                </w:tcPr>
                <w:p w14:paraId="41F78375" w14:textId="77777777" w:rsidR="004B7ABA" w:rsidRDefault="00AA42C1">
                  <w:pPr>
                    <w:overflowPunct w:val="0"/>
                    <w:jc w:val="both"/>
                    <w:textAlignment w:val="baseline"/>
                    <w:rPr>
                      <w:b/>
                      <w:bCs/>
                      <w:sz w:val="22"/>
                      <w:szCs w:val="22"/>
                    </w:rPr>
                  </w:pPr>
                  <w:r>
                    <w:rPr>
                      <w:b/>
                      <w:bCs/>
                      <w:sz w:val="22"/>
                      <w:szCs w:val="22"/>
                    </w:rPr>
                    <w:t>3</w:t>
                  </w:r>
                </w:p>
              </w:tc>
              <w:tc>
                <w:tcPr>
                  <w:tcW w:w="397" w:type="dxa"/>
                </w:tcPr>
                <w:p w14:paraId="4F7B02DC" w14:textId="77777777" w:rsidR="004B7ABA" w:rsidRDefault="00AA42C1">
                  <w:pPr>
                    <w:overflowPunct w:val="0"/>
                    <w:jc w:val="both"/>
                    <w:textAlignment w:val="baseline"/>
                    <w:rPr>
                      <w:b/>
                      <w:bCs/>
                      <w:sz w:val="22"/>
                      <w:szCs w:val="22"/>
                    </w:rPr>
                  </w:pPr>
                  <w:r>
                    <w:rPr>
                      <w:b/>
                      <w:bCs/>
                      <w:sz w:val="22"/>
                      <w:szCs w:val="22"/>
                    </w:rPr>
                    <w:t>7</w:t>
                  </w:r>
                </w:p>
              </w:tc>
              <w:tc>
                <w:tcPr>
                  <w:tcW w:w="397" w:type="dxa"/>
                </w:tcPr>
                <w:p w14:paraId="3D298637" w14:textId="77777777" w:rsidR="004B7ABA" w:rsidRDefault="00AA42C1">
                  <w:pPr>
                    <w:overflowPunct w:val="0"/>
                    <w:jc w:val="both"/>
                    <w:textAlignment w:val="baseline"/>
                    <w:rPr>
                      <w:b/>
                      <w:bCs/>
                      <w:sz w:val="22"/>
                      <w:szCs w:val="22"/>
                    </w:rPr>
                  </w:pPr>
                  <w:r>
                    <w:rPr>
                      <w:b/>
                      <w:bCs/>
                      <w:sz w:val="22"/>
                      <w:szCs w:val="22"/>
                    </w:rPr>
                    <w:t>0</w:t>
                  </w:r>
                </w:p>
              </w:tc>
              <w:tc>
                <w:tcPr>
                  <w:tcW w:w="397" w:type="dxa"/>
                </w:tcPr>
                <w:p w14:paraId="7D0ED314" w14:textId="77777777" w:rsidR="004B7ABA" w:rsidRDefault="004B7ABA">
                  <w:pPr>
                    <w:overflowPunct w:val="0"/>
                    <w:jc w:val="both"/>
                    <w:textAlignment w:val="baseline"/>
                    <w:rPr>
                      <w:b/>
                      <w:bCs/>
                      <w:sz w:val="22"/>
                      <w:szCs w:val="22"/>
                    </w:rPr>
                  </w:pPr>
                </w:p>
              </w:tc>
              <w:tc>
                <w:tcPr>
                  <w:tcW w:w="397" w:type="dxa"/>
                </w:tcPr>
                <w:p w14:paraId="3CC4A412" w14:textId="77777777" w:rsidR="004B7ABA" w:rsidRDefault="004B7ABA">
                  <w:pPr>
                    <w:overflowPunct w:val="0"/>
                    <w:jc w:val="both"/>
                    <w:textAlignment w:val="baseline"/>
                    <w:rPr>
                      <w:b/>
                      <w:bCs/>
                      <w:sz w:val="22"/>
                      <w:szCs w:val="22"/>
                    </w:rPr>
                  </w:pPr>
                </w:p>
              </w:tc>
              <w:tc>
                <w:tcPr>
                  <w:tcW w:w="397" w:type="dxa"/>
                </w:tcPr>
                <w:p w14:paraId="5ED71F7A" w14:textId="77777777" w:rsidR="004B7ABA" w:rsidRDefault="004B7ABA">
                  <w:pPr>
                    <w:overflowPunct w:val="0"/>
                    <w:jc w:val="both"/>
                    <w:textAlignment w:val="baseline"/>
                    <w:rPr>
                      <w:b/>
                      <w:bCs/>
                      <w:sz w:val="22"/>
                      <w:szCs w:val="22"/>
                    </w:rPr>
                  </w:pPr>
                </w:p>
              </w:tc>
              <w:tc>
                <w:tcPr>
                  <w:tcW w:w="397" w:type="dxa"/>
                </w:tcPr>
                <w:p w14:paraId="7DDF7C75" w14:textId="77777777" w:rsidR="004B7ABA" w:rsidRDefault="004B7ABA">
                  <w:pPr>
                    <w:overflowPunct w:val="0"/>
                    <w:jc w:val="both"/>
                    <w:textAlignment w:val="baseline"/>
                    <w:rPr>
                      <w:b/>
                      <w:bCs/>
                      <w:sz w:val="22"/>
                      <w:szCs w:val="22"/>
                    </w:rPr>
                  </w:pPr>
                </w:p>
              </w:tc>
              <w:tc>
                <w:tcPr>
                  <w:tcW w:w="397" w:type="dxa"/>
                </w:tcPr>
                <w:p w14:paraId="01B69F5A" w14:textId="77777777" w:rsidR="004B7ABA" w:rsidRDefault="004B7ABA">
                  <w:pPr>
                    <w:overflowPunct w:val="0"/>
                    <w:jc w:val="both"/>
                    <w:textAlignment w:val="baseline"/>
                    <w:rPr>
                      <w:b/>
                      <w:bCs/>
                      <w:sz w:val="22"/>
                      <w:szCs w:val="22"/>
                    </w:rPr>
                  </w:pPr>
                </w:p>
              </w:tc>
              <w:tc>
                <w:tcPr>
                  <w:tcW w:w="397" w:type="dxa"/>
                </w:tcPr>
                <w:p w14:paraId="560BE323" w14:textId="77777777" w:rsidR="004B7ABA" w:rsidRDefault="004B7ABA">
                  <w:pPr>
                    <w:overflowPunct w:val="0"/>
                    <w:jc w:val="both"/>
                    <w:textAlignment w:val="baseline"/>
                    <w:rPr>
                      <w:b/>
                      <w:bCs/>
                      <w:sz w:val="22"/>
                      <w:szCs w:val="22"/>
                    </w:rPr>
                  </w:pPr>
                </w:p>
              </w:tc>
              <w:tc>
                <w:tcPr>
                  <w:tcW w:w="397" w:type="dxa"/>
                </w:tcPr>
                <w:p w14:paraId="21158C56" w14:textId="77777777" w:rsidR="004B7ABA" w:rsidRDefault="004B7ABA">
                  <w:pPr>
                    <w:overflowPunct w:val="0"/>
                    <w:jc w:val="both"/>
                    <w:textAlignment w:val="baseline"/>
                    <w:rPr>
                      <w:b/>
                      <w:bCs/>
                      <w:sz w:val="22"/>
                      <w:szCs w:val="22"/>
                    </w:rPr>
                  </w:pPr>
                </w:p>
              </w:tc>
              <w:tc>
                <w:tcPr>
                  <w:tcW w:w="397" w:type="dxa"/>
                </w:tcPr>
                <w:p w14:paraId="52B588D2" w14:textId="77777777" w:rsidR="004B7ABA" w:rsidRDefault="004B7ABA">
                  <w:pPr>
                    <w:overflowPunct w:val="0"/>
                    <w:jc w:val="both"/>
                    <w:textAlignment w:val="baseline"/>
                    <w:rPr>
                      <w:b/>
                      <w:bCs/>
                      <w:sz w:val="22"/>
                      <w:szCs w:val="22"/>
                    </w:rPr>
                  </w:pPr>
                </w:p>
              </w:tc>
            </w:tr>
          </w:tbl>
          <w:p w14:paraId="7E697D16" w14:textId="77777777" w:rsidR="004B7ABA" w:rsidRDefault="004B7ABA">
            <w:pPr>
              <w:overflowPunct w:val="0"/>
              <w:jc w:val="both"/>
              <w:textAlignment w:val="baseline"/>
              <w:rPr>
                <w:b/>
                <w:bCs/>
                <w:sz w:val="22"/>
                <w:szCs w:val="22"/>
              </w:rPr>
            </w:pPr>
          </w:p>
        </w:tc>
      </w:tr>
      <w:tr w:rsidR="004B7ABA" w14:paraId="298893AC" w14:textId="77777777">
        <w:tc>
          <w:tcPr>
            <w:tcW w:w="2244" w:type="pct"/>
            <w:gridSpan w:val="3"/>
          </w:tcPr>
          <w:p w14:paraId="3DF72CD8" w14:textId="77777777" w:rsidR="004B7ABA" w:rsidRDefault="00AA42C1">
            <w:pPr>
              <w:overflowPunct w:val="0"/>
              <w:jc w:val="both"/>
              <w:textAlignment w:val="baseline"/>
              <w:rPr>
                <w:sz w:val="22"/>
                <w:szCs w:val="24"/>
              </w:rPr>
            </w:pPr>
            <w:r>
              <w:rPr>
                <w:sz w:val="22"/>
                <w:szCs w:val="24"/>
              </w:rPr>
              <w:t>El. paštas</w:t>
            </w:r>
          </w:p>
        </w:tc>
        <w:tc>
          <w:tcPr>
            <w:tcW w:w="2756" w:type="pct"/>
            <w:gridSpan w:val="4"/>
          </w:tcPr>
          <w:p w14:paraId="4E80429E" w14:textId="77777777" w:rsidR="004B7ABA" w:rsidRDefault="004B7ABA">
            <w:pPr>
              <w:overflowPunct w:val="0"/>
              <w:jc w:val="both"/>
              <w:textAlignment w:val="baseline"/>
              <w:rPr>
                <w:sz w:val="22"/>
                <w:szCs w:val="22"/>
              </w:rPr>
            </w:pPr>
          </w:p>
        </w:tc>
      </w:tr>
      <w:tr w:rsidR="004B7ABA" w14:paraId="576B7BBF" w14:textId="77777777">
        <w:tc>
          <w:tcPr>
            <w:tcW w:w="2244" w:type="pct"/>
            <w:gridSpan w:val="3"/>
          </w:tcPr>
          <w:p w14:paraId="7795F304" w14:textId="77777777" w:rsidR="004B7ABA" w:rsidRDefault="00AA42C1">
            <w:pPr>
              <w:overflowPunct w:val="0"/>
              <w:jc w:val="both"/>
              <w:textAlignment w:val="baseline"/>
              <w:rPr>
                <w:strike/>
                <w:sz w:val="22"/>
                <w:szCs w:val="24"/>
              </w:rPr>
            </w:pPr>
            <w:r>
              <w:rPr>
                <w:sz w:val="22"/>
                <w:szCs w:val="24"/>
              </w:rPr>
              <w:t>Konsultavimo sritis</w:t>
            </w:r>
          </w:p>
        </w:tc>
        <w:tc>
          <w:tcPr>
            <w:tcW w:w="2756" w:type="pct"/>
            <w:gridSpan w:val="4"/>
          </w:tcPr>
          <w:p w14:paraId="4E98CFDF" w14:textId="77777777" w:rsidR="004B7ABA" w:rsidRDefault="004B7ABA">
            <w:pPr>
              <w:overflowPunct w:val="0"/>
              <w:jc w:val="both"/>
              <w:textAlignment w:val="baseline"/>
              <w:rPr>
                <w:sz w:val="22"/>
                <w:szCs w:val="22"/>
              </w:rPr>
            </w:pPr>
          </w:p>
        </w:tc>
      </w:tr>
      <w:tr w:rsidR="004B7ABA" w14:paraId="2D172D67" w14:textId="77777777">
        <w:trPr>
          <w:trHeight w:val="267"/>
        </w:trPr>
        <w:tc>
          <w:tcPr>
            <w:tcW w:w="2244" w:type="pct"/>
            <w:gridSpan w:val="3"/>
          </w:tcPr>
          <w:p w14:paraId="51773124" w14:textId="77777777" w:rsidR="004B7ABA" w:rsidRDefault="00AA42C1">
            <w:pPr>
              <w:overflowPunct w:val="0"/>
              <w:jc w:val="both"/>
              <w:textAlignment w:val="baseline"/>
              <w:rPr>
                <w:sz w:val="22"/>
                <w:szCs w:val="24"/>
              </w:rPr>
            </w:pPr>
            <w:r>
              <w:rPr>
                <w:sz w:val="22"/>
                <w:szCs w:val="24"/>
              </w:rPr>
              <w:t xml:space="preserve">Regionas / savivaldybė </w:t>
            </w:r>
          </w:p>
        </w:tc>
        <w:tc>
          <w:tcPr>
            <w:tcW w:w="2756" w:type="pct"/>
            <w:gridSpan w:val="4"/>
          </w:tcPr>
          <w:p w14:paraId="64A51B5A" w14:textId="77777777" w:rsidR="004B7ABA" w:rsidRDefault="004B7ABA">
            <w:pPr>
              <w:overflowPunct w:val="0"/>
              <w:jc w:val="both"/>
              <w:textAlignment w:val="baseline"/>
              <w:rPr>
                <w:sz w:val="22"/>
                <w:szCs w:val="22"/>
              </w:rPr>
            </w:pPr>
          </w:p>
        </w:tc>
      </w:tr>
      <w:tr w:rsidR="004B7ABA" w14:paraId="45F22808" w14:textId="77777777">
        <w:trPr>
          <w:trHeight w:val="1274"/>
        </w:trPr>
        <w:tc>
          <w:tcPr>
            <w:tcW w:w="2244" w:type="pct"/>
            <w:gridSpan w:val="3"/>
          </w:tcPr>
          <w:p w14:paraId="6D359CDC" w14:textId="77777777" w:rsidR="004B7ABA" w:rsidRDefault="00AA42C1">
            <w:pPr>
              <w:overflowPunct w:val="0"/>
              <w:jc w:val="both"/>
              <w:textAlignment w:val="baseline"/>
              <w:rPr>
                <w:b/>
                <w:bCs/>
                <w:sz w:val="22"/>
                <w:szCs w:val="22"/>
              </w:rPr>
            </w:pPr>
            <w:r>
              <w:rPr>
                <w:b/>
                <w:bCs/>
                <w:sz w:val="22"/>
                <w:szCs w:val="22"/>
              </w:rPr>
              <w:t>Profesinės veiklos aprašymas</w:t>
            </w:r>
          </w:p>
        </w:tc>
        <w:tc>
          <w:tcPr>
            <w:tcW w:w="2756" w:type="pct"/>
            <w:gridSpan w:val="4"/>
          </w:tcPr>
          <w:p w14:paraId="3CCF98F6" w14:textId="77777777" w:rsidR="004B7ABA" w:rsidRDefault="00AA42C1">
            <w:pPr>
              <w:overflowPunct w:val="0"/>
              <w:jc w:val="both"/>
              <w:textAlignment w:val="baseline"/>
              <w:rPr>
                <w:i/>
                <w:iCs/>
                <w:sz w:val="22"/>
                <w:szCs w:val="22"/>
              </w:rPr>
            </w:pPr>
            <w:r>
              <w:rPr>
                <w:i/>
                <w:iCs/>
                <w:sz w:val="22"/>
                <w:szCs w:val="22"/>
              </w:rPr>
              <w:t>Trumpas savęs pristatymas. Pateikiama informacija apie turimą kompetenciją (darbo patirtį ir (ar) dalyvavimą nacionaliniuose ir tarptautiniuose projektuose, pagal kurią (-</w:t>
            </w:r>
            <w:proofErr w:type="spellStart"/>
            <w:r>
              <w:rPr>
                <w:i/>
                <w:iCs/>
                <w:sz w:val="22"/>
                <w:szCs w:val="22"/>
              </w:rPr>
              <w:t>as</w:t>
            </w:r>
            <w:proofErr w:type="spellEnd"/>
            <w:r>
              <w:rPr>
                <w:i/>
                <w:iCs/>
                <w:sz w:val="22"/>
                <w:szCs w:val="22"/>
              </w:rPr>
              <w:t>) numatoma teikti konsultavimo paslaugas)</w:t>
            </w:r>
          </w:p>
          <w:p w14:paraId="032BE4B8" w14:textId="77777777" w:rsidR="004B7ABA" w:rsidRDefault="00AA42C1">
            <w:pPr>
              <w:overflowPunct w:val="0"/>
              <w:jc w:val="both"/>
              <w:textAlignment w:val="baseline"/>
              <w:rPr>
                <w:i/>
                <w:iCs/>
                <w:sz w:val="21"/>
                <w:szCs w:val="21"/>
              </w:rPr>
            </w:pPr>
            <w:r>
              <w:rPr>
                <w:i/>
                <w:iCs/>
                <w:sz w:val="21"/>
                <w:szCs w:val="21"/>
              </w:rPr>
              <w:t>Pildydami laukelį, neviršykite 500 spaudos ženklų skaičiaus.</w:t>
            </w:r>
          </w:p>
        </w:tc>
      </w:tr>
      <w:tr w:rsidR="004B7ABA" w14:paraId="0FDD8A41" w14:textId="77777777">
        <w:tc>
          <w:tcPr>
            <w:tcW w:w="5000" w:type="pct"/>
            <w:gridSpan w:val="7"/>
          </w:tcPr>
          <w:p w14:paraId="75F695CB" w14:textId="77777777" w:rsidR="004B7ABA" w:rsidRDefault="00AA42C1">
            <w:pPr>
              <w:overflowPunct w:val="0"/>
              <w:jc w:val="both"/>
              <w:textAlignment w:val="baseline"/>
              <w:rPr>
                <w:sz w:val="22"/>
                <w:szCs w:val="22"/>
              </w:rPr>
            </w:pPr>
            <w:r>
              <w:rPr>
                <w:rFonts w:eastAsia="Calibri"/>
                <w:b/>
                <w:bCs/>
                <w:sz w:val="22"/>
                <w:szCs w:val="24"/>
              </w:rPr>
              <w:t>Išsilavinimą, kvalifikacijos tobulinimą ir (ar) augalų apsaugos akreditaciją pagrindžiančių dokumentų sąvadas</w:t>
            </w:r>
          </w:p>
        </w:tc>
      </w:tr>
      <w:tr w:rsidR="004B7ABA" w14:paraId="12B57953" w14:textId="77777777">
        <w:tc>
          <w:tcPr>
            <w:tcW w:w="772" w:type="pct"/>
          </w:tcPr>
          <w:p w14:paraId="410D9CAE" w14:textId="77777777" w:rsidR="004B7ABA" w:rsidRDefault="00AA42C1">
            <w:pPr>
              <w:overflowPunct w:val="0"/>
              <w:jc w:val="center"/>
              <w:textAlignment w:val="baseline"/>
              <w:rPr>
                <w:sz w:val="22"/>
                <w:szCs w:val="22"/>
              </w:rPr>
            </w:pPr>
            <w:r>
              <w:rPr>
                <w:sz w:val="22"/>
                <w:szCs w:val="22"/>
              </w:rPr>
              <w:t>Nr.</w:t>
            </w:r>
          </w:p>
        </w:tc>
        <w:tc>
          <w:tcPr>
            <w:tcW w:w="1472" w:type="pct"/>
            <w:gridSpan w:val="2"/>
          </w:tcPr>
          <w:p w14:paraId="42409A79" w14:textId="77777777" w:rsidR="004B7ABA" w:rsidRDefault="00AA42C1">
            <w:pPr>
              <w:overflowPunct w:val="0"/>
              <w:jc w:val="both"/>
              <w:textAlignment w:val="baseline"/>
              <w:rPr>
                <w:sz w:val="22"/>
                <w:szCs w:val="22"/>
              </w:rPr>
            </w:pPr>
            <w:r>
              <w:rPr>
                <w:sz w:val="22"/>
                <w:szCs w:val="22"/>
              </w:rPr>
              <w:t>Dokumento tipas ir registracijos Nr. (diplomas, pažymėjimas ir pan.)</w:t>
            </w:r>
          </w:p>
        </w:tc>
        <w:tc>
          <w:tcPr>
            <w:tcW w:w="759" w:type="pct"/>
            <w:gridSpan w:val="2"/>
          </w:tcPr>
          <w:p w14:paraId="4372F6F0" w14:textId="77777777" w:rsidR="004B7ABA" w:rsidRDefault="00AA42C1">
            <w:pPr>
              <w:overflowPunct w:val="0"/>
              <w:jc w:val="both"/>
              <w:textAlignment w:val="baseline"/>
              <w:rPr>
                <w:sz w:val="22"/>
                <w:szCs w:val="22"/>
              </w:rPr>
            </w:pPr>
            <w:r>
              <w:rPr>
                <w:sz w:val="22"/>
                <w:szCs w:val="22"/>
              </w:rPr>
              <w:t>Pavadinimas, veiklos sritis, tema ir pan.</w:t>
            </w:r>
          </w:p>
        </w:tc>
        <w:tc>
          <w:tcPr>
            <w:tcW w:w="1189" w:type="pct"/>
          </w:tcPr>
          <w:p w14:paraId="2C782D01" w14:textId="77777777" w:rsidR="004B7ABA" w:rsidRDefault="00AA42C1">
            <w:pPr>
              <w:overflowPunct w:val="0"/>
              <w:jc w:val="both"/>
              <w:textAlignment w:val="baseline"/>
              <w:rPr>
                <w:sz w:val="22"/>
                <w:szCs w:val="22"/>
              </w:rPr>
            </w:pPr>
            <w:r>
              <w:rPr>
                <w:sz w:val="22"/>
                <w:szCs w:val="22"/>
              </w:rPr>
              <w:t>Išdavimo data</w:t>
            </w:r>
          </w:p>
        </w:tc>
        <w:tc>
          <w:tcPr>
            <w:tcW w:w="808" w:type="pct"/>
          </w:tcPr>
          <w:p w14:paraId="196354B6" w14:textId="77777777" w:rsidR="004B7ABA" w:rsidRDefault="00AA42C1">
            <w:pPr>
              <w:overflowPunct w:val="0"/>
              <w:jc w:val="both"/>
              <w:textAlignment w:val="baseline"/>
              <w:rPr>
                <w:sz w:val="22"/>
                <w:szCs w:val="22"/>
              </w:rPr>
            </w:pPr>
            <w:r>
              <w:rPr>
                <w:sz w:val="22"/>
                <w:szCs w:val="22"/>
              </w:rPr>
              <w:t>Galiojimo data</w:t>
            </w:r>
          </w:p>
        </w:tc>
      </w:tr>
      <w:tr w:rsidR="004B7ABA" w14:paraId="6DF10348" w14:textId="77777777">
        <w:tc>
          <w:tcPr>
            <w:tcW w:w="772" w:type="pct"/>
          </w:tcPr>
          <w:p w14:paraId="56FC2943" w14:textId="77777777" w:rsidR="004B7ABA" w:rsidRDefault="00AA42C1">
            <w:pPr>
              <w:overflowPunct w:val="0"/>
              <w:jc w:val="center"/>
              <w:textAlignment w:val="baseline"/>
              <w:rPr>
                <w:sz w:val="22"/>
                <w:szCs w:val="22"/>
              </w:rPr>
            </w:pPr>
            <w:r>
              <w:rPr>
                <w:sz w:val="22"/>
                <w:szCs w:val="22"/>
              </w:rPr>
              <w:t>1.</w:t>
            </w:r>
          </w:p>
        </w:tc>
        <w:tc>
          <w:tcPr>
            <w:tcW w:w="1472" w:type="pct"/>
            <w:gridSpan w:val="2"/>
          </w:tcPr>
          <w:p w14:paraId="22C7CD74" w14:textId="77777777" w:rsidR="004B7ABA" w:rsidRDefault="004B7ABA">
            <w:pPr>
              <w:overflowPunct w:val="0"/>
              <w:jc w:val="both"/>
              <w:textAlignment w:val="baseline"/>
              <w:rPr>
                <w:sz w:val="22"/>
                <w:szCs w:val="22"/>
              </w:rPr>
            </w:pPr>
          </w:p>
        </w:tc>
        <w:tc>
          <w:tcPr>
            <w:tcW w:w="759" w:type="pct"/>
            <w:gridSpan w:val="2"/>
          </w:tcPr>
          <w:p w14:paraId="66219402" w14:textId="77777777" w:rsidR="004B7ABA" w:rsidRDefault="004B7ABA">
            <w:pPr>
              <w:overflowPunct w:val="0"/>
              <w:jc w:val="both"/>
              <w:textAlignment w:val="baseline"/>
              <w:rPr>
                <w:sz w:val="22"/>
                <w:szCs w:val="22"/>
              </w:rPr>
            </w:pPr>
          </w:p>
        </w:tc>
        <w:tc>
          <w:tcPr>
            <w:tcW w:w="1189" w:type="pct"/>
          </w:tcPr>
          <w:p w14:paraId="31380BC3" w14:textId="77777777" w:rsidR="004B7ABA" w:rsidRDefault="004B7ABA">
            <w:pPr>
              <w:overflowPunct w:val="0"/>
              <w:jc w:val="both"/>
              <w:textAlignment w:val="baseline"/>
              <w:rPr>
                <w:sz w:val="22"/>
                <w:szCs w:val="22"/>
              </w:rPr>
            </w:pPr>
          </w:p>
        </w:tc>
        <w:tc>
          <w:tcPr>
            <w:tcW w:w="808" w:type="pct"/>
          </w:tcPr>
          <w:p w14:paraId="4E27F50E" w14:textId="77777777" w:rsidR="004B7ABA" w:rsidRDefault="004B7ABA">
            <w:pPr>
              <w:overflowPunct w:val="0"/>
              <w:jc w:val="both"/>
              <w:textAlignment w:val="baseline"/>
              <w:rPr>
                <w:sz w:val="22"/>
                <w:szCs w:val="22"/>
              </w:rPr>
            </w:pPr>
          </w:p>
        </w:tc>
      </w:tr>
      <w:tr w:rsidR="004B7ABA" w14:paraId="3777F534" w14:textId="77777777">
        <w:tc>
          <w:tcPr>
            <w:tcW w:w="772" w:type="pct"/>
          </w:tcPr>
          <w:p w14:paraId="5217E242" w14:textId="77777777" w:rsidR="004B7ABA" w:rsidRDefault="00AA42C1">
            <w:pPr>
              <w:overflowPunct w:val="0"/>
              <w:jc w:val="center"/>
              <w:textAlignment w:val="baseline"/>
              <w:rPr>
                <w:sz w:val="22"/>
                <w:szCs w:val="22"/>
              </w:rPr>
            </w:pPr>
            <w:r>
              <w:rPr>
                <w:sz w:val="22"/>
                <w:szCs w:val="22"/>
              </w:rPr>
              <w:t>2.</w:t>
            </w:r>
          </w:p>
        </w:tc>
        <w:tc>
          <w:tcPr>
            <w:tcW w:w="1472" w:type="pct"/>
            <w:gridSpan w:val="2"/>
          </w:tcPr>
          <w:p w14:paraId="794FD69D" w14:textId="77777777" w:rsidR="004B7ABA" w:rsidRDefault="004B7ABA">
            <w:pPr>
              <w:overflowPunct w:val="0"/>
              <w:jc w:val="both"/>
              <w:textAlignment w:val="baseline"/>
              <w:rPr>
                <w:sz w:val="22"/>
                <w:szCs w:val="22"/>
              </w:rPr>
            </w:pPr>
          </w:p>
        </w:tc>
        <w:tc>
          <w:tcPr>
            <w:tcW w:w="759" w:type="pct"/>
            <w:gridSpan w:val="2"/>
          </w:tcPr>
          <w:p w14:paraId="06E940AC" w14:textId="77777777" w:rsidR="004B7ABA" w:rsidRDefault="004B7ABA">
            <w:pPr>
              <w:overflowPunct w:val="0"/>
              <w:jc w:val="both"/>
              <w:textAlignment w:val="baseline"/>
              <w:rPr>
                <w:sz w:val="22"/>
                <w:szCs w:val="22"/>
              </w:rPr>
            </w:pPr>
          </w:p>
        </w:tc>
        <w:tc>
          <w:tcPr>
            <w:tcW w:w="1189" w:type="pct"/>
          </w:tcPr>
          <w:p w14:paraId="3D62AEDF" w14:textId="77777777" w:rsidR="004B7ABA" w:rsidRDefault="004B7ABA">
            <w:pPr>
              <w:overflowPunct w:val="0"/>
              <w:jc w:val="both"/>
              <w:textAlignment w:val="baseline"/>
              <w:rPr>
                <w:sz w:val="22"/>
                <w:szCs w:val="22"/>
              </w:rPr>
            </w:pPr>
          </w:p>
        </w:tc>
        <w:tc>
          <w:tcPr>
            <w:tcW w:w="808" w:type="pct"/>
          </w:tcPr>
          <w:p w14:paraId="0DDB772F" w14:textId="77777777" w:rsidR="004B7ABA" w:rsidRDefault="004B7ABA">
            <w:pPr>
              <w:overflowPunct w:val="0"/>
              <w:jc w:val="both"/>
              <w:textAlignment w:val="baseline"/>
              <w:rPr>
                <w:sz w:val="22"/>
                <w:szCs w:val="22"/>
              </w:rPr>
            </w:pPr>
          </w:p>
        </w:tc>
      </w:tr>
      <w:tr w:rsidR="004B7ABA" w14:paraId="0D6741D7" w14:textId="77777777">
        <w:tc>
          <w:tcPr>
            <w:tcW w:w="772" w:type="pct"/>
          </w:tcPr>
          <w:p w14:paraId="1006AF66" w14:textId="77777777" w:rsidR="004B7ABA" w:rsidRDefault="00AA42C1">
            <w:pPr>
              <w:overflowPunct w:val="0"/>
              <w:jc w:val="center"/>
              <w:textAlignment w:val="baseline"/>
              <w:rPr>
                <w:sz w:val="22"/>
                <w:szCs w:val="22"/>
              </w:rPr>
            </w:pPr>
            <w:r>
              <w:rPr>
                <w:sz w:val="22"/>
                <w:szCs w:val="22"/>
              </w:rPr>
              <w:t>3.</w:t>
            </w:r>
          </w:p>
        </w:tc>
        <w:tc>
          <w:tcPr>
            <w:tcW w:w="1472" w:type="pct"/>
            <w:gridSpan w:val="2"/>
          </w:tcPr>
          <w:p w14:paraId="6B8397EC" w14:textId="77777777" w:rsidR="004B7ABA" w:rsidRDefault="004B7ABA">
            <w:pPr>
              <w:overflowPunct w:val="0"/>
              <w:jc w:val="both"/>
              <w:textAlignment w:val="baseline"/>
              <w:rPr>
                <w:sz w:val="22"/>
                <w:szCs w:val="22"/>
              </w:rPr>
            </w:pPr>
          </w:p>
        </w:tc>
        <w:tc>
          <w:tcPr>
            <w:tcW w:w="759" w:type="pct"/>
            <w:gridSpan w:val="2"/>
          </w:tcPr>
          <w:p w14:paraId="32681798" w14:textId="77777777" w:rsidR="004B7ABA" w:rsidRDefault="004B7ABA">
            <w:pPr>
              <w:overflowPunct w:val="0"/>
              <w:jc w:val="both"/>
              <w:textAlignment w:val="baseline"/>
              <w:rPr>
                <w:sz w:val="22"/>
                <w:szCs w:val="22"/>
              </w:rPr>
            </w:pPr>
          </w:p>
        </w:tc>
        <w:tc>
          <w:tcPr>
            <w:tcW w:w="1189" w:type="pct"/>
          </w:tcPr>
          <w:p w14:paraId="5E5DFA8F" w14:textId="77777777" w:rsidR="004B7ABA" w:rsidRDefault="004B7ABA">
            <w:pPr>
              <w:overflowPunct w:val="0"/>
              <w:jc w:val="both"/>
              <w:textAlignment w:val="baseline"/>
              <w:rPr>
                <w:sz w:val="22"/>
                <w:szCs w:val="22"/>
              </w:rPr>
            </w:pPr>
          </w:p>
        </w:tc>
        <w:tc>
          <w:tcPr>
            <w:tcW w:w="808" w:type="pct"/>
          </w:tcPr>
          <w:p w14:paraId="56621FB5" w14:textId="77777777" w:rsidR="004B7ABA" w:rsidRDefault="004B7ABA">
            <w:pPr>
              <w:overflowPunct w:val="0"/>
              <w:jc w:val="both"/>
              <w:textAlignment w:val="baseline"/>
              <w:rPr>
                <w:sz w:val="22"/>
                <w:szCs w:val="22"/>
              </w:rPr>
            </w:pPr>
          </w:p>
        </w:tc>
      </w:tr>
      <w:tr w:rsidR="004B7ABA" w14:paraId="1EC7FDE7" w14:textId="77777777">
        <w:tc>
          <w:tcPr>
            <w:tcW w:w="772" w:type="pct"/>
          </w:tcPr>
          <w:p w14:paraId="4D559BD6" w14:textId="77777777" w:rsidR="004B7ABA" w:rsidRDefault="00AA42C1">
            <w:pPr>
              <w:overflowPunct w:val="0"/>
              <w:jc w:val="center"/>
              <w:textAlignment w:val="baseline"/>
              <w:rPr>
                <w:sz w:val="22"/>
                <w:szCs w:val="22"/>
              </w:rPr>
            </w:pPr>
            <w:r>
              <w:rPr>
                <w:sz w:val="22"/>
                <w:szCs w:val="22"/>
              </w:rPr>
              <w:t>...</w:t>
            </w:r>
          </w:p>
        </w:tc>
        <w:tc>
          <w:tcPr>
            <w:tcW w:w="1472" w:type="pct"/>
            <w:gridSpan w:val="2"/>
          </w:tcPr>
          <w:p w14:paraId="68484C90" w14:textId="77777777" w:rsidR="004B7ABA" w:rsidRDefault="004B7ABA">
            <w:pPr>
              <w:overflowPunct w:val="0"/>
              <w:jc w:val="both"/>
              <w:textAlignment w:val="baseline"/>
              <w:rPr>
                <w:sz w:val="22"/>
                <w:szCs w:val="22"/>
              </w:rPr>
            </w:pPr>
          </w:p>
        </w:tc>
        <w:tc>
          <w:tcPr>
            <w:tcW w:w="759" w:type="pct"/>
            <w:gridSpan w:val="2"/>
          </w:tcPr>
          <w:p w14:paraId="38AE18C3" w14:textId="77777777" w:rsidR="004B7ABA" w:rsidRDefault="004B7ABA">
            <w:pPr>
              <w:overflowPunct w:val="0"/>
              <w:jc w:val="both"/>
              <w:textAlignment w:val="baseline"/>
              <w:rPr>
                <w:sz w:val="22"/>
                <w:szCs w:val="22"/>
              </w:rPr>
            </w:pPr>
          </w:p>
        </w:tc>
        <w:tc>
          <w:tcPr>
            <w:tcW w:w="1189" w:type="pct"/>
          </w:tcPr>
          <w:p w14:paraId="09F8D2A0" w14:textId="77777777" w:rsidR="004B7ABA" w:rsidRDefault="004B7ABA">
            <w:pPr>
              <w:overflowPunct w:val="0"/>
              <w:jc w:val="both"/>
              <w:textAlignment w:val="baseline"/>
              <w:rPr>
                <w:sz w:val="22"/>
                <w:szCs w:val="22"/>
              </w:rPr>
            </w:pPr>
          </w:p>
        </w:tc>
        <w:tc>
          <w:tcPr>
            <w:tcW w:w="808" w:type="pct"/>
          </w:tcPr>
          <w:p w14:paraId="29B4F92D" w14:textId="77777777" w:rsidR="004B7ABA" w:rsidRDefault="004B7ABA">
            <w:pPr>
              <w:overflowPunct w:val="0"/>
              <w:jc w:val="both"/>
              <w:textAlignment w:val="baseline"/>
              <w:rPr>
                <w:sz w:val="22"/>
                <w:szCs w:val="22"/>
              </w:rPr>
            </w:pPr>
          </w:p>
        </w:tc>
      </w:tr>
      <w:tr w:rsidR="004B7ABA" w14:paraId="1956F5DE" w14:textId="77777777">
        <w:tc>
          <w:tcPr>
            <w:tcW w:w="5000" w:type="pct"/>
            <w:gridSpan w:val="7"/>
          </w:tcPr>
          <w:p w14:paraId="7964567D" w14:textId="77777777" w:rsidR="004B7ABA" w:rsidRDefault="00AA42C1">
            <w:pPr>
              <w:overflowPunct w:val="0"/>
              <w:jc w:val="both"/>
              <w:textAlignment w:val="baseline"/>
              <w:rPr>
                <w:b/>
                <w:bCs/>
                <w:sz w:val="22"/>
                <w:szCs w:val="22"/>
              </w:rPr>
            </w:pPr>
            <w:r>
              <w:rPr>
                <w:b/>
                <w:bCs/>
                <w:sz w:val="22"/>
                <w:szCs w:val="22"/>
              </w:rPr>
              <w:t>Informacija apie konsultantą</w:t>
            </w:r>
          </w:p>
        </w:tc>
      </w:tr>
      <w:tr w:rsidR="004B7ABA" w14:paraId="29A8836C" w14:textId="77777777">
        <w:tc>
          <w:tcPr>
            <w:tcW w:w="2244" w:type="pct"/>
            <w:gridSpan w:val="3"/>
          </w:tcPr>
          <w:p w14:paraId="38231440" w14:textId="77777777" w:rsidR="004B7ABA" w:rsidRDefault="00AA42C1">
            <w:pPr>
              <w:overflowPunct w:val="0"/>
              <w:jc w:val="both"/>
              <w:textAlignment w:val="baseline"/>
              <w:rPr>
                <w:b/>
                <w:bCs/>
                <w:sz w:val="22"/>
                <w:szCs w:val="22"/>
              </w:rPr>
            </w:pPr>
            <w:r>
              <w:rPr>
                <w:sz w:val="22"/>
                <w:szCs w:val="22"/>
              </w:rPr>
              <w:t>Vardas, pavardė</w:t>
            </w:r>
          </w:p>
        </w:tc>
        <w:tc>
          <w:tcPr>
            <w:tcW w:w="2756" w:type="pct"/>
            <w:gridSpan w:val="4"/>
          </w:tcPr>
          <w:p w14:paraId="34CCA37B" w14:textId="77777777" w:rsidR="004B7ABA" w:rsidRDefault="004B7ABA">
            <w:pPr>
              <w:overflowPunct w:val="0"/>
              <w:jc w:val="both"/>
              <w:textAlignment w:val="baseline"/>
              <w:rPr>
                <w:sz w:val="22"/>
                <w:szCs w:val="22"/>
              </w:rPr>
            </w:pPr>
          </w:p>
        </w:tc>
      </w:tr>
      <w:tr w:rsidR="004B7ABA" w14:paraId="76777465" w14:textId="77777777">
        <w:tc>
          <w:tcPr>
            <w:tcW w:w="2244" w:type="pct"/>
            <w:gridSpan w:val="3"/>
          </w:tcPr>
          <w:p w14:paraId="40C682A0" w14:textId="77777777" w:rsidR="004B7ABA" w:rsidRDefault="00AA42C1">
            <w:pPr>
              <w:overflowPunct w:val="0"/>
              <w:jc w:val="both"/>
              <w:textAlignment w:val="baseline"/>
              <w:rPr>
                <w:sz w:val="22"/>
                <w:szCs w:val="22"/>
              </w:rPr>
            </w:pPr>
            <w:r>
              <w:rPr>
                <w:sz w:val="22"/>
                <w:szCs w:val="22"/>
              </w:rPr>
              <w:t>Asmens kodas</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
              <w:gridCol w:w="437"/>
              <w:gridCol w:w="437"/>
              <w:gridCol w:w="437"/>
              <w:gridCol w:w="437"/>
              <w:gridCol w:w="437"/>
              <w:gridCol w:w="437"/>
              <w:gridCol w:w="437"/>
              <w:gridCol w:w="437"/>
              <w:gridCol w:w="437"/>
              <w:gridCol w:w="437"/>
            </w:tblGrid>
            <w:tr w:rsidR="004B7ABA" w14:paraId="5A35AC68" w14:textId="77777777">
              <w:trPr>
                <w:trHeight w:val="284"/>
              </w:trPr>
              <w:tc>
                <w:tcPr>
                  <w:tcW w:w="437" w:type="dxa"/>
                </w:tcPr>
                <w:p w14:paraId="1A8E1D67" w14:textId="77777777" w:rsidR="004B7ABA" w:rsidRDefault="004B7ABA">
                  <w:pPr>
                    <w:overflowPunct w:val="0"/>
                    <w:jc w:val="both"/>
                    <w:textAlignment w:val="baseline"/>
                    <w:rPr>
                      <w:sz w:val="22"/>
                      <w:szCs w:val="22"/>
                    </w:rPr>
                  </w:pPr>
                </w:p>
              </w:tc>
              <w:tc>
                <w:tcPr>
                  <w:tcW w:w="437" w:type="dxa"/>
                </w:tcPr>
                <w:p w14:paraId="590AB3C3" w14:textId="77777777" w:rsidR="004B7ABA" w:rsidRDefault="004B7ABA">
                  <w:pPr>
                    <w:overflowPunct w:val="0"/>
                    <w:jc w:val="both"/>
                    <w:textAlignment w:val="baseline"/>
                    <w:rPr>
                      <w:sz w:val="22"/>
                      <w:szCs w:val="22"/>
                    </w:rPr>
                  </w:pPr>
                </w:p>
              </w:tc>
              <w:tc>
                <w:tcPr>
                  <w:tcW w:w="437" w:type="dxa"/>
                </w:tcPr>
                <w:p w14:paraId="0A9F144A" w14:textId="77777777" w:rsidR="004B7ABA" w:rsidRDefault="004B7ABA">
                  <w:pPr>
                    <w:overflowPunct w:val="0"/>
                    <w:jc w:val="both"/>
                    <w:textAlignment w:val="baseline"/>
                    <w:rPr>
                      <w:sz w:val="22"/>
                      <w:szCs w:val="22"/>
                    </w:rPr>
                  </w:pPr>
                </w:p>
              </w:tc>
              <w:tc>
                <w:tcPr>
                  <w:tcW w:w="437" w:type="dxa"/>
                </w:tcPr>
                <w:p w14:paraId="13DA0332" w14:textId="77777777" w:rsidR="004B7ABA" w:rsidRDefault="004B7ABA">
                  <w:pPr>
                    <w:overflowPunct w:val="0"/>
                    <w:jc w:val="both"/>
                    <w:textAlignment w:val="baseline"/>
                    <w:rPr>
                      <w:sz w:val="22"/>
                      <w:szCs w:val="22"/>
                    </w:rPr>
                  </w:pPr>
                </w:p>
              </w:tc>
              <w:tc>
                <w:tcPr>
                  <w:tcW w:w="437" w:type="dxa"/>
                </w:tcPr>
                <w:p w14:paraId="2DB9645D" w14:textId="77777777" w:rsidR="004B7ABA" w:rsidRDefault="004B7ABA">
                  <w:pPr>
                    <w:overflowPunct w:val="0"/>
                    <w:jc w:val="both"/>
                    <w:textAlignment w:val="baseline"/>
                    <w:rPr>
                      <w:sz w:val="22"/>
                      <w:szCs w:val="22"/>
                    </w:rPr>
                  </w:pPr>
                </w:p>
              </w:tc>
              <w:tc>
                <w:tcPr>
                  <w:tcW w:w="437" w:type="dxa"/>
                </w:tcPr>
                <w:p w14:paraId="3C4C1D66" w14:textId="77777777" w:rsidR="004B7ABA" w:rsidRDefault="004B7ABA">
                  <w:pPr>
                    <w:overflowPunct w:val="0"/>
                    <w:jc w:val="both"/>
                    <w:textAlignment w:val="baseline"/>
                    <w:rPr>
                      <w:sz w:val="22"/>
                      <w:szCs w:val="22"/>
                    </w:rPr>
                  </w:pPr>
                </w:p>
              </w:tc>
              <w:tc>
                <w:tcPr>
                  <w:tcW w:w="437" w:type="dxa"/>
                </w:tcPr>
                <w:p w14:paraId="4F10B52F" w14:textId="77777777" w:rsidR="004B7ABA" w:rsidRDefault="004B7ABA">
                  <w:pPr>
                    <w:overflowPunct w:val="0"/>
                    <w:jc w:val="both"/>
                    <w:textAlignment w:val="baseline"/>
                    <w:rPr>
                      <w:sz w:val="22"/>
                      <w:szCs w:val="22"/>
                    </w:rPr>
                  </w:pPr>
                </w:p>
              </w:tc>
              <w:tc>
                <w:tcPr>
                  <w:tcW w:w="437" w:type="dxa"/>
                </w:tcPr>
                <w:p w14:paraId="4F03B1D4" w14:textId="77777777" w:rsidR="004B7ABA" w:rsidRDefault="004B7ABA">
                  <w:pPr>
                    <w:overflowPunct w:val="0"/>
                    <w:jc w:val="both"/>
                    <w:textAlignment w:val="baseline"/>
                    <w:rPr>
                      <w:sz w:val="22"/>
                      <w:szCs w:val="22"/>
                    </w:rPr>
                  </w:pPr>
                </w:p>
              </w:tc>
              <w:tc>
                <w:tcPr>
                  <w:tcW w:w="437" w:type="dxa"/>
                </w:tcPr>
                <w:p w14:paraId="5BC9DF1E" w14:textId="77777777" w:rsidR="004B7ABA" w:rsidRDefault="004B7ABA">
                  <w:pPr>
                    <w:overflowPunct w:val="0"/>
                    <w:jc w:val="both"/>
                    <w:textAlignment w:val="baseline"/>
                    <w:rPr>
                      <w:sz w:val="22"/>
                      <w:szCs w:val="22"/>
                    </w:rPr>
                  </w:pPr>
                </w:p>
              </w:tc>
              <w:tc>
                <w:tcPr>
                  <w:tcW w:w="437" w:type="dxa"/>
                </w:tcPr>
                <w:p w14:paraId="6A815837" w14:textId="77777777" w:rsidR="004B7ABA" w:rsidRDefault="004B7ABA">
                  <w:pPr>
                    <w:overflowPunct w:val="0"/>
                    <w:jc w:val="both"/>
                    <w:textAlignment w:val="baseline"/>
                    <w:rPr>
                      <w:sz w:val="22"/>
                      <w:szCs w:val="22"/>
                    </w:rPr>
                  </w:pPr>
                </w:p>
              </w:tc>
              <w:tc>
                <w:tcPr>
                  <w:tcW w:w="437" w:type="dxa"/>
                </w:tcPr>
                <w:p w14:paraId="7F221968" w14:textId="77777777" w:rsidR="004B7ABA" w:rsidRDefault="004B7ABA">
                  <w:pPr>
                    <w:overflowPunct w:val="0"/>
                    <w:jc w:val="both"/>
                    <w:textAlignment w:val="baseline"/>
                    <w:rPr>
                      <w:sz w:val="22"/>
                      <w:szCs w:val="22"/>
                    </w:rPr>
                  </w:pPr>
                </w:p>
              </w:tc>
            </w:tr>
          </w:tbl>
          <w:p w14:paraId="5823F4E9" w14:textId="77777777" w:rsidR="004B7ABA" w:rsidRDefault="004B7ABA">
            <w:pPr>
              <w:overflowPunct w:val="0"/>
              <w:jc w:val="both"/>
              <w:textAlignment w:val="baseline"/>
              <w:rPr>
                <w:sz w:val="22"/>
                <w:szCs w:val="22"/>
              </w:rPr>
            </w:pPr>
          </w:p>
        </w:tc>
      </w:tr>
      <w:tr w:rsidR="004B7ABA" w14:paraId="44216F12" w14:textId="77777777">
        <w:tc>
          <w:tcPr>
            <w:tcW w:w="2244" w:type="pct"/>
            <w:gridSpan w:val="3"/>
          </w:tcPr>
          <w:p w14:paraId="5FB93A28" w14:textId="77777777" w:rsidR="004B7ABA" w:rsidRDefault="00AA42C1">
            <w:pPr>
              <w:overflowPunct w:val="0"/>
              <w:jc w:val="both"/>
              <w:textAlignment w:val="baseline"/>
              <w:rPr>
                <w:sz w:val="22"/>
                <w:szCs w:val="24"/>
              </w:rPr>
            </w:pPr>
            <w:r>
              <w:rPr>
                <w:sz w:val="22"/>
                <w:szCs w:val="24"/>
              </w:rPr>
              <w:t>Tel. Nr.</w:t>
            </w:r>
          </w:p>
        </w:tc>
        <w:tc>
          <w:tcPr>
            <w:tcW w:w="2756" w:type="pct"/>
            <w:gridSpan w:val="4"/>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tblGrid>
            <w:tr w:rsidR="004B7ABA" w14:paraId="18FE7107" w14:textId="77777777">
              <w:trPr>
                <w:trHeight w:val="270"/>
              </w:trPr>
              <w:tc>
                <w:tcPr>
                  <w:tcW w:w="396" w:type="dxa"/>
                </w:tcPr>
                <w:p w14:paraId="5FF8E6EC" w14:textId="77777777" w:rsidR="004B7ABA" w:rsidRDefault="00AA42C1">
                  <w:pPr>
                    <w:overflowPunct w:val="0"/>
                    <w:jc w:val="both"/>
                    <w:textAlignment w:val="baseline"/>
                    <w:rPr>
                      <w:b/>
                      <w:bCs/>
                      <w:sz w:val="22"/>
                      <w:szCs w:val="22"/>
                    </w:rPr>
                  </w:pPr>
                  <w:r>
                    <w:rPr>
                      <w:b/>
                      <w:bCs/>
                      <w:sz w:val="22"/>
                      <w:szCs w:val="22"/>
                    </w:rPr>
                    <w:t>+</w:t>
                  </w:r>
                </w:p>
              </w:tc>
              <w:tc>
                <w:tcPr>
                  <w:tcW w:w="397" w:type="dxa"/>
                </w:tcPr>
                <w:p w14:paraId="6ABFD621" w14:textId="77777777" w:rsidR="004B7ABA" w:rsidRDefault="00AA42C1">
                  <w:pPr>
                    <w:overflowPunct w:val="0"/>
                    <w:jc w:val="both"/>
                    <w:textAlignment w:val="baseline"/>
                    <w:rPr>
                      <w:b/>
                      <w:bCs/>
                      <w:sz w:val="22"/>
                      <w:szCs w:val="22"/>
                    </w:rPr>
                  </w:pPr>
                  <w:r>
                    <w:rPr>
                      <w:b/>
                      <w:bCs/>
                      <w:sz w:val="22"/>
                      <w:szCs w:val="22"/>
                    </w:rPr>
                    <w:t>3</w:t>
                  </w:r>
                </w:p>
              </w:tc>
              <w:tc>
                <w:tcPr>
                  <w:tcW w:w="397" w:type="dxa"/>
                </w:tcPr>
                <w:p w14:paraId="5C86AD7E" w14:textId="77777777" w:rsidR="004B7ABA" w:rsidRDefault="00AA42C1">
                  <w:pPr>
                    <w:overflowPunct w:val="0"/>
                    <w:jc w:val="both"/>
                    <w:textAlignment w:val="baseline"/>
                    <w:rPr>
                      <w:b/>
                      <w:bCs/>
                      <w:sz w:val="22"/>
                      <w:szCs w:val="22"/>
                    </w:rPr>
                  </w:pPr>
                  <w:r>
                    <w:rPr>
                      <w:b/>
                      <w:bCs/>
                      <w:sz w:val="22"/>
                      <w:szCs w:val="22"/>
                    </w:rPr>
                    <w:t>7</w:t>
                  </w:r>
                </w:p>
              </w:tc>
              <w:tc>
                <w:tcPr>
                  <w:tcW w:w="397" w:type="dxa"/>
                </w:tcPr>
                <w:p w14:paraId="35BA9E21" w14:textId="77777777" w:rsidR="004B7ABA" w:rsidRDefault="00AA42C1">
                  <w:pPr>
                    <w:overflowPunct w:val="0"/>
                    <w:jc w:val="both"/>
                    <w:textAlignment w:val="baseline"/>
                    <w:rPr>
                      <w:b/>
                      <w:bCs/>
                      <w:sz w:val="22"/>
                      <w:szCs w:val="22"/>
                    </w:rPr>
                  </w:pPr>
                  <w:r>
                    <w:rPr>
                      <w:b/>
                      <w:bCs/>
                      <w:sz w:val="22"/>
                      <w:szCs w:val="22"/>
                    </w:rPr>
                    <w:t>0</w:t>
                  </w:r>
                </w:p>
              </w:tc>
              <w:tc>
                <w:tcPr>
                  <w:tcW w:w="397" w:type="dxa"/>
                </w:tcPr>
                <w:p w14:paraId="53512C48" w14:textId="77777777" w:rsidR="004B7ABA" w:rsidRDefault="004B7ABA">
                  <w:pPr>
                    <w:overflowPunct w:val="0"/>
                    <w:jc w:val="both"/>
                    <w:textAlignment w:val="baseline"/>
                    <w:rPr>
                      <w:b/>
                      <w:bCs/>
                      <w:sz w:val="22"/>
                      <w:szCs w:val="22"/>
                    </w:rPr>
                  </w:pPr>
                </w:p>
              </w:tc>
              <w:tc>
                <w:tcPr>
                  <w:tcW w:w="397" w:type="dxa"/>
                </w:tcPr>
                <w:p w14:paraId="6C1CAD41" w14:textId="77777777" w:rsidR="004B7ABA" w:rsidRDefault="004B7ABA">
                  <w:pPr>
                    <w:overflowPunct w:val="0"/>
                    <w:jc w:val="both"/>
                    <w:textAlignment w:val="baseline"/>
                    <w:rPr>
                      <w:b/>
                      <w:bCs/>
                      <w:sz w:val="22"/>
                      <w:szCs w:val="22"/>
                    </w:rPr>
                  </w:pPr>
                </w:p>
              </w:tc>
              <w:tc>
                <w:tcPr>
                  <w:tcW w:w="397" w:type="dxa"/>
                </w:tcPr>
                <w:p w14:paraId="232F946C" w14:textId="77777777" w:rsidR="004B7ABA" w:rsidRDefault="004B7ABA">
                  <w:pPr>
                    <w:overflowPunct w:val="0"/>
                    <w:jc w:val="both"/>
                    <w:textAlignment w:val="baseline"/>
                    <w:rPr>
                      <w:b/>
                      <w:bCs/>
                      <w:sz w:val="22"/>
                      <w:szCs w:val="22"/>
                    </w:rPr>
                  </w:pPr>
                </w:p>
              </w:tc>
              <w:tc>
                <w:tcPr>
                  <w:tcW w:w="397" w:type="dxa"/>
                </w:tcPr>
                <w:p w14:paraId="735DA5CF" w14:textId="77777777" w:rsidR="004B7ABA" w:rsidRDefault="004B7ABA">
                  <w:pPr>
                    <w:overflowPunct w:val="0"/>
                    <w:jc w:val="both"/>
                    <w:textAlignment w:val="baseline"/>
                    <w:rPr>
                      <w:b/>
                      <w:bCs/>
                      <w:sz w:val="22"/>
                      <w:szCs w:val="22"/>
                    </w:rPr>
                  </w:pPr>
                </w:p>
              </w:tc>
              <w:tc>
                <w:tcPr>
                  <w:tcW w:w="397" w:type="dxa"/>
                </w:tcPr>
                <w:p w14:paraId="6AAEE757" w14:textId="77777777" w:rsidR="004B7ABA" w:rsidRDefault="004B7ABA">
                  <w:pPr>
                    <w:overflowPunct w:val="0"/>
                    <w:jc w:val="both"/>
                    <w:textAlignment w:val="baseline"/>
                    <w:rPr>
                      <w:b/>
                      <w:bCs/>
                      <w:sz w:val="22"/>
                      <w:szCs w:val="22"/>
                    </w:rPr>
                  </w:pPr>
                </w:p>
              </w:tc>
              <w:tc>
                <w:tcPr>
                  <w:tcW w:w="397" w:type="dxa"/>
                </w:tcPr>
                <w:p w14:paraId="52EDD93C" w14:textId="77777777" w:rsidR="004B7ABA" w:rsidRDefault="004B7ABA">
                  <w:pPr>
                    <w:overflowPunct w:val="0"/>
                    <w:jc w:val="both"/>
                    <w:textAlignment w:val="baseline"/>
                    <w:rPr>
                      <w:b/>
                      <w:bCs/>
                      <w:sz w:val="22"/>
                      <w:szCs w:val="22"/>
                    </w:rPr>
                  </w:pPr>
                </w:p>
              </w:tc>
              <w:tc>
                <w:tcPr>
                  <w:tcW w:w="397" w:type="dxa"/>
                </w:tcPr>
                <w:p w14:paraId="09B3AA77" w14:textId="77777777" w:rsidR="004B7ABA" w:rsidRDefault="004B7ABA">
                  <w:pPr>
                    <w:overflowPunct w:val="0"/>
                    <w:jc w:val="both"/>
                    <w:textAlignment w:val="baseline"/>
                    <w:rPr>
                      <w:b/>
                      <w:bCs/>
                      <w:sz w:val="22"/>
                      <w:szCs w:val="22"/>
                    </w:rPr>
                  </w:pPr>
                </w:p>
              </w:tc>
              <w:tc>
                <w:tcPr>
                  <w:tcW w:w="397" w:type="dxa"/>
                </w:tcPr>
                <w:p w14:paraId="4C9F5EA3" w14:textId="77777777" w:rsidR="004B7ABA" w:rsidRDefault="004B7ABA">
                  <w:pPr>
                    <w:overflowPunct w:val="0"/>
                    <w:jc w:val="both"/>
                    <w:textAlignment w:val="baseline"/>
                    <w:rPr>
                      <w:b/>
                      <w:bCs/>
                      <w:sz w:val="22"/>
                      <w:szCs w:val="22"/>
                    </w:rPr>
                  </w:pPr>
                </w:p>
              </w:tc>
            </w:tr>
          </w:tbl>
          <w:p w14:paraId="7442DCE7" w14:textId="77777777" w:rsidR="004B7ABA" w:rsidRDefault="004B7ABA">
            <w:pPr>
              <w:overflowPunct w:val="0"/>
              <w:jc w:val="both"/>
              <w:textAlignment w:val="baseline"/>
              <w:rPr>
                <w:b/>
                <w:bCs/>
                <w:sz w:val="22"/>
                <w:szCs w:val="22"/>
              </w:rPr>
            </w:pPr>
          </w:p>
        </w:tc>
      </w:tr>
      <w:tr w:rsidR="004B7ABA" w14:paraId="6039E0C9" w14:textId="77777777">
        <w:tc>
          <w:tcPr>
            <w:tcW w:w="2244" w:type="pct"/>
            <w:gridSpan w:val="3"/>
          </w:tcPr>
          <w:p w14:paraId="51AEE7C5" w14:textId="77777777" w:rsidR="004B7ABA" w:rsidRDefault="00AA42C1">
            <w:pPr>
              <w:overflowPunct w:val="0"/>
              <w:jc w:val="both"/>
              <w:textAlignment w:val="baseline"/>
              <w:rPr>
                <w:sz w:val="22"/>
                <w:szCs w:val="24"/>
              </w:rPr>
            </w:pPr>
            <w:r>
              <w:rPr>
                <w:sz w:val="22"/>
                <w:szCs w:val="24"/>
              </w:rPr>
              <w:t>El. paštas</w:t>
            </w:r>
          </w:p>
        </w:tc>
        <w:tc>
          <w:tcPr>
            <w:tcW w:w="2756" w:type="pct"/>
            <w:gridSpan w:val="4"/>
          </w:tcPr>
          <w:p w14:paraId="3DFE4F6D" w14:textId="77777777" w:rsidR="004B7ABA" w:rsidRDefault="004B7ABA">
            <w:pPr>
              <w:overflowPunct w:val="0"/>
              <w:jc w:val="both"/>
              <w:textAlignment w:val="baseline"/>
              <w:rPr>
                <w:sz w:val="22"/>
                <w:szCs w:val="22"/>
              </w:rPr>
            </w:pPr>
          </w:p>
        </w:tc>
      </w:tr>
      <w:tr w:rsidR="004B7ABA" w14:paraId="09F74355" w14:textId="77777777">
        <w:tc>
          <w:tcPr>
            <w:tcW w:w="2244" w:type="pct"/>
            <w:gridSpan w:val="3"/>
          </w:tcPr>
          <w:p w14:paraId="27717735" w14:textId="77777777" w:rsidR="004B7ABA" w:rsidRDefault="00AA42C1">
            <w:pPr>
              <w:overflowPunct w:val="0"/>
              <w:jc w:val="both"/>
              <w:textAlignment w:val="baseline"/>
              <w:rPr>
                <w:sz w:val="22"/>
                <w:szCs w:val="24"/>
              </w:rPr>
            </w:pPr>
            <w:r>
              <w:rPr>
                <w:sz w:val="22"/>
                <w:szCs w:val="24"/>
              </w:rPr>
              <w:t>Konsultavimo sritis</w:t>
            </w:r>
          </w:p>
        </w:tc>
        <w:tc>
          <w:tcPr>
            <w:tcW w:w="2756" w:type="pct"/>
            <w:gridSpan w:val="4"/>
          </w:tcPr>
          <w:p w14:paraId="46F6ED37" w14:textId="77777777" w:rsidR="004B7ABA" w:rsidRDefault="004B7ABA">
            <w:pPr>
              <w:overflowPunct w:val="0"/>
              <w:jc w:val="both"/>
              <w:textAlignment w:val="baseline"/>
              <w:rPr>
                <w:sz w:val="22"/>
                <w:szCs w:val="22"/>
              </w:rPr>
            </w:pPr>
          </w:p>
        </w:tc>
      </w:tr>
      <w:tr w:rsidR="004B7ABA" w14:paraId="69DCA1C8" w14:textId="77777777">
        <w:tc>
          <w:tcPr>
            <w:tcW w:w="2244" w:type="pct"/>
            <w:gridSpan w:val="3"/>
          </w:tcPr>
          <w:p w14:paraId="6DDEBA04" w14:textId="77777777" w:rsidR="004B7ABA" w:rsidRDefault="00AA42C1">
            <w:pPr>
              <w:overflowPunct w:val="0"/>
              <w:jc w:val="both"/>
              <w:textAlignment w:val="baseline"/>
              <w:rPr>
                <w:sz w:val="22"/>
                <w:szCs w:val="24"/>
              </w:rPr>
            </w:pPr>
            <w:r>
              <w:rPr>
                <w:sz w:val="22"/>
                <w:szCs w:val="24"/>
              </w:rPr>
              <w:t xml:space="preserve">Regionas / savivaldybė </w:t>
            </w:r>
          </w:p>
        </w:tc>
        <w:tc>
          <w:tcPr>
            <w:tcW w:w="2756" w:type="pct"/>
            <w:gridSpan w:val="4"/>
          </w:tcPr>
          <w:p w14:paraId="149316C1" w14:textId="77777777" w:rsidR="004B7ABA" w:rsidRDefault="004B7ABA">
            <w:pPr>
              <w:overflowPunct w:val="0"/>
              <w:jc w:val="both"/>
              <w:textAlignment w:val="baseline"/>
              <w:rPr>
                <w:sz w:val="22"/>
                <w:szCs w:val="22"/>
              </w:rPr>
            </w:pPr>
          </w:p>
        </w:tc>
      </w:tr>
      <w:tr w:rsidR="004B7ABA" w14:paraId="6A67D4A3" w14:textId="77777777">
        <w:trPr>
          <w:trHeight w:val="1188"/>
        </w:trPr>
        <w:tc>
          <w:tcPr>
            <w:tcW w:w="2244" w:type="pct"/>
            <w:gridSpan w:val="3"/>
          </w:tcPr>
          <w:p w14:paraId="50377449" w14:textId="77777777" w:rsidR="004B7ABA" w:rsidRDefault="00AA42C1">
            <w:pPr>
              <w:overflowPunct w:val="0"/>
              <w:jc w:val="both"/>
              <w:textAlignment w:val="baseline"/>
              <w:rPr>
                <w:b/>
                <w:bCs/>
                <w:sz w:val="22"/>
                <w:szCs w:val="22"/>
              </w:rPr>
            </w:pPr>
            <w:r>
              <w:rPr>
                <w:b/>
                <w:bCs/>
                <w:sz w:val="22"/>
                <w:szCs w:val="22"/>
              </w:rPr>
              <w:t>Profesinės veiklos aprašymas</w:t>
            </w:r>
          </w:p>
        </w:tc>
        <w:tc>
          <w:tcPr>
            <w:tcW w:w="2756" w:type="pct"/>
            <w:gridSpan w:val="4"/>
          </w:tcPr>
          <w:p w14:paraId="7A74ED4E" w14:textId="77777777" w:rsidR="004B7ABA" w:rsidRDefault="00AA42C1">
            <w:pPr>
              <w:overflowPunct w:val="0"/>
              <w:jc w:val="both"/>
              <w:textAlignment w:val="baseline"/>
            </w:pPr>
            <w:r>
              <w:rPr>
                <w:i/>
                <w:iCs/>
                <w:sz w:val="22"/>
                <w:szCs w:val="22"/>
              </w:rPr>
              <w:t>Trumpas savęs pristatymas. Pateikiama informacija apie turimą kompetenciją (darbo patirtį ir (ar) dalyvavimą nacionaliniuose ir tarptautiniuose projektuose, pagal kurią (-</w:t>
            </w:r>
            <w:proofErr w:type="spellStart"/>
            <w:r>
              <w:rPr>
                <w:i/>
                <w:iCs/>
                <w:sz w:val="22"/>
                <w:szCs w:val="22"/>
              </w:rPr>
              <w:t>as</w:t>
            </w:r>
            <w:proofErr w:type="spellEnd"/>
            <w:r>
              <w:rPr>
                <w:i/>
                <w:iCs/>
                <w:sz w:val="22"/>
                <w:szCs w:val="22"/>
              </w:rPr>
              <w:t>) numatoma teikti konsultavimo paslaugas)</w:t>
            </w:r>
            <w:r>
              <w:t xml:space="preserve"> </w:t>
            </w:r>
          </w:p>
          <w:p w14:paraId="72C0D2E7" w14:textId="77777777" w:rsidR="004B7ABA" w:rsidRDefault="00AA42C1">
            <w:pPr>
              <w:overflowPunct w:val="0"/>
              <w:jc w:val="both"/>
              <w:textAlignment w:val="baseline"/>
              <w:rPr>
                <w:i/>
                <w:iCs/>
                <w:sz w:val="22"/>
                <w:szCs w:val="22"/>
              </w:rPr>
            </w:pPr>
            <w:r>
              <w:rPr>
                <w:i/>
                <w:iCs/>
                <w:sz w:val="21"/>
                <w:szCs w:val="21"/>
              </w:rPr>
              <w:t>Pildydami laukelį, neviršykite 500 spaudos ženklų skaičiaus</w:t>
            </w:r>
            <w:r>
              <w:rPr>
                <w:i/>
                <w:iCs/>
                <w:sz w:val="22"/>
                <w:szCs w:val="22"/>
              </w:rPr>
              <w:t>.</w:t>
            </w:r>
          </w:p>
        </w:tc>
      </w:tr>
      <w:tr w:rsidR="004B7ABA" w14:paraId="62690483" w14:textId="77777777">
        <w:tc>
          <w:tcPr>
            <w:tcW w:w="5000" w:type="pct"/>
            <w:gridSpan w:val="7"/>
          </w:tcPr>
          <w:p w14:paraId="2C5560A2" w14:textId="77777777" w:rsidR="004B7ABA" w:rsidRDefault="00AA42C1">
            <w:pPr>
              <w:overflowPunct w:val="0"/>
              <w:jc w:val="both"/>
              <w:textAlignment w:val="baseline"/>
              <w:rPr>
                <w:sz w:val="22"/>
                <w:szCs w:val="22"/>
              </w:rPr>
            </w:pPr>
            <w:r>
              <w:rPr>
                <w:rFonts w:eastAsia="Calibri"/>
                <w:b/>
                <w:bCs/>
                <w:sz w:val="22"/>
                <w:szCs w:val="24"/>
              </w:rPr>
              <w:t>Išsilavinimą, kvalifikacijos tobulinimą ir (ar) augalų apsaugos akreditaciją pagrindžiančių dokumentų sąvadas</w:t>
            </w:r>
          </w:p>
        </w:tc>
      </w:tr>
      <w:tr w:rsidR="004B7ABA" w14:paraId="05BB3169" w14:textId="77777777">
        <w:tc>
          <w:tcPr>
            <w:tcW w:w="772" w:type="pct"/>
          </w:tcPr>
          <w:p w14:paraId="71DEF160" w14:textId="77777777" w:rsidR="004B7ABA" w:rsidRDefault="00AA42C1">
            <w:pPr>
              <w:overflowPunct w:val="0"/>
              <w:jc w:val="center"/>
              <w:textAlignment w:val="baseline"/>
              <w:rPr>
                <w:sz w:val="22"/>
                <w:szCs w:val="22"/>
              </w:rPr>
            </w:pPr>
            <w:r>
              <w:rPr>
                <w:sz w:val="22"/>
                <w:szCs w:val="22"/>
              </w:rPr>
              <w:t>Nr.</w:t>
            </w:r>
          </w:p>
        </w:tc>
        <w:tc>
          <w:tcPr>
            <w:tcW w:w="1472" w:type="pct"/>
            <w:gridSpan w:val="2"/>
          </w:tcPr>
          <w:p w14:paraId="10DEDD46" w14:textId="77777777" w:rsidR="004B7ABA" w:rsidRDefault="00AA42C1">
            <w:pPr>
              <w:overflowPunct w:val="0"/>
              <w:jc w:val="both"/>
              <w:textAlignment w:val="baseline"/>
              <w:rPr>
                <w:sz w:val="22"/>
                <w:szCs w:val="22"/>
              </w:rPr>
            </w:pPr>
            <w:r>
              <w:rPr>
                <w:sz w:val="22"/>
                <w:szCs w:val="22"/>
              </w:rPr>
              <w:t>Dokumento tipas ir registracijos Nr. (diplomas, pažymėjimas ir pan.)</w:t>
            </w:r>
          </w:p>
        </w:tc>
        <w:tc>
          <w:tcPr>
            <w:tcW w:w="759" w:type="pct"/>
            <w:gridSpan w:val="2"/>
          </w:tcPr>
          <w:p w14:paraId="50DB8166" w14:textId="77777777" w:rsidR="004B7ABA" w:rsidRDefault="00AA42C1">
            <w:pPr>
              <w:overflowPunct w:val="0"/>
              <w:jc w:val="both"/>
              <w:textAlignment w:val="baseline"/>
              <w:rPr>
                <w:sz w:val="22"/>
                <w:szCs w:val="22"/>
              </w:rPr>
            </w:pPr>
            <w:r>
              <w:rPr>
                <w:sz w:val="22"/>
                <w:szCs w:val="22"/>
              </w:rPr>
              <w:t>Pavadinimas, veiklos sritis, tema ir pan.</w:t>
            </w:r>
          </w:p>
        </w:tc>
        <w:tc>
          <w:tcPr>
            <w:tcW w:w="1189" w:type="pct"/>
          </w:tcPr>
          <w:p w14:paraId="0FFFFE06" w14:textId="77777777" w:rsidR="004B7ABA" w:rsidRDefault="00AA42C1">
            <w:pPr>
              <w:overflowPunct w:val="0"/>
              <w:jc w:val="both"/>
              <w:textAlignment w:val="baseline"/>
              <w:rPr>
                <w:sz w:val="22"/>
                <w:szCs w:val="22"/>
              </w:rPr>
            </w:pPr>
            <w:r>
              <w:rPr>
                <w:sz w:val="22"/>
                <w:szCs w:val="22"/>
              </w:rPr>
              <w:t>Išdavimo data</w:t>
            </w:r>
          </w:p>
        </w:tc>
        <w:tc>
          <w:tcPr>
            <w:tcW w:w="808" w:type="pct"/>
          </w:tcPr>
          <w:p w14:paraId="6AC0E918" w14:textId="77777777" w:rsidR="004B7ABA" w:rsidRDefault="00AA42C1">
            <w:pPr>
              <w:overflowPunct w:val="0"/>
              <w:jc w:val="both"/>
              <w:textAlignment w:val="baseline"/>
              <w:rPr>
                <w:sz w:val="22"/>
                <w:szCs w:val="22"/>
              </w:rPr>
            </w:pPr>
            <w:r>
              <w:rPr>
                <w:sz w:val="22"/>
                <w:szCs w:val="22"/>
              </w:rPr>
              <w:t>Galiojimo data</w:t>
            </w:r>
          </w:p>
        </w:tc>
      </w:tr>
      <w:tr w:rsidR="004B7ABA" w14:paraId="435D84CB" w14:textId="77777777">
        <w:tc>
          <w:tcPr>
            <w:tcW w:w="772" w:type="pct"/>
          </w:tcPr>
          <w:p w14:paraId="79634E00" w14:textId="77777777" w:rsidR="004B7ABA" w:rsidRDefault="00AA42C1">
            <w:pPr>
              <w:overflowPunct w:val="0"/>
              <w:jc w:val="center"/>
              <w:textAlignment w:val="baseline"/>
              <w:rPr>
                <w:sz w:val="22"/>
                <w:szCs w:val="22"/>
              </w:rPr>
            </w:pPr>
            <w:r>
              <w:rPr>
                <w:sz w:val="22"/>
                <w:szCs w:val="22"/>
              </w:rPr>
              <w:t>1.</w:t>
            </w:r>
          </w:p>
        </w:tc>
        <w:tc>
          <w:tcPr>
            <w:tcW w:w="1472" w:type="pct"/>
            <w:gridSpan w:val="2"/>
          </w:tcPr>
          <w:p w14:paraId="71B4536D" w14:textId="77777777" w:rsidR="004B7ABA" w:rsidRDefault="004B7ABA">
            <w:pPr>
              <w:overflowPunct w:val="0"/>
              <w:jc w:val="both"/>
              <w:textAlignment w:val="baseline"/>
              <w:rPr>
                <w:sz w:val="22"/>
                <w:szCs w:val="22"/>
              </w:rPr>
            </w:pPr>
          </w:p>
        </w:tc>
        <w:tc>
          <w:tcPr>
            <w:tcW w:w="759" w:type="pct"/>
            <w:gridSpan w:val="2"/>
          </w:tcPr>
          <w:p w14:paraId="2DF17F80" w14:textId="77777777" w:rsidR="004B7ABA" w:rsidRDefault="004B7ABA">
            <w:pPr>
              <w:overflowPunct w:val="0"/>
              <w:jc w:val="both"/>
              <w:textAlignment w:val="baseline"/>
              <w:rPr>
                <w:sz w:val="22"/>
                <w:szCs w:val="22"/>
              </w:rPr>
            </w:pPr>
          </w:p>
        </w:tc>
        <w:tc>
          <w:tcPr>
            <w:tcW w:w="1189" w:type="pct"/>
          </w:tcPr>
          <w:p w14:paraId="24B51191" w14:textId="77777777" w:rsidR="004B7ABA" w:rsidRDefault="004B7ABA">
            <w:pPr>
              <w:overflowPunct w:val="0"/>
              <w:jc w:val="both"/>
              <w:textAlignment w:val="baseline"/>
              <w:rPr>
                <w:sz w:val="22"/>
                <w:szCs w:val="22"/>
              </w:rPr>
            </w:pPr>
          </w:p>
        </w:tc>
        <w:tc>
          <w:tcPr>
            <w:tcW w:w="808" w:type="pct"/>
          </w:tcPr>
          <w:p w14:paraId="516FA6C4" w14:textId="77777777" w:rsidR="004B7ABA" w:rsidRDefault="004B7ABA">
            <w:pPr>
              <w:overflowPunct w:val="0"/>
              <w:jc w:val="both"/>
              <w:textAlignment w:val="baseline"/>
              <w:rPr>
                <w:sz w:val="22"/>
                <w:szCs w:val="22"/>
              </w:rPr>
            </w:pPr>
          </w:p>
        </w:tc>
      </w:tr>
      <w:tr w:rsidR="004B7ABA" w14:paraId="4142F3E4" w14:textId="77777777">
        <w:tc>
          <w:tcPr>
            <w:tcW w:w="772" w:type="pct"/>
          </w:tcPr>
          <w:p w14:paraId="75BC468B" w14:textId="77777777" w:rsidR="004B7ABA" w:rsidRDefault="00AA42C1">
            <w:pPr>
              <w:overflowPunct w:val="0"/>
              <w:jc w:val="center"/>
              <w:textAlignment w:val="baseline"/>
              <w:rPr>
                <w:sz w:val="22"/>
                <w:szCs w:val="22"/>
              </w:rPr>
            </w:pPr>
            <w:r>
              <w:rPr>
                <w:sz w:val="22"/>
                <w:szCs w:val="22"/>
              </w:rPr>
              <w:t>2.</w:t>
            </w:r>
          </w:p>
        </w:tc>
        <w:tc>
          <w:tcPr>
            <w:tcW w:w="1472" w:type="pct"/>
            <w:gridSpan w:val="2"/>
          </w:tcPr>
          <w:p w14:paraId="52EB4ACA" w14:textId="77777777" w:rsidR="004B7ABA" w:rsidRDefault="004B7ABA">
            <w:pPr>
              <w:overflowPunct w:val="0"/>
              <w:jc w:val="both"/>
              <w:textAlignment w:val="baseline"/>
              <w:rPr>
                <w:sz w:val="22"/>
                <w:szCs w:val="22"/>
              </w:rPr>
            </w:pPr>
          </w:p>
        </w:tc>
        <w:tc>
          <w:tcPr>
            <w:tcW w:w="759" w:type="pct"/>
            <w:gridSpan w:val="2"/>
          </w:tcPr>
          <w:p w14:paraId="27A110CF" w14:textId="77777777" w:rsidR="004B7ABA" w:rsidRDefault="004B7ABA">
            <w:pPr>
              <w:overflowPunct w:val="0"/>
              <w:jc w:val="both"/>
              <w:textAlignment w:val="baseline"/>
              <w:rPr>
                <w:sz w:val="22"/>
                <w:szCs w:val="22"/>
              </w:rPr>
            </w:pPr>
          </w:p>
        </w:tc>
        <w:tc>
          <w:tcPr>
            <w:tcW w:w="1189" w:type="pct"/>
          </w:tcPr>
          <w:p w14:paraId="690E9E7A" w14:textId="77777777" w:rsidR="004B7ABA" w:rsidRDefault="004B7ABA">
            <w:pPr>
              <w:overflowPunct w:val="0"/>
              <w:jc w:val="both"/>
              <w:textAlignment w:val="baseline"/>
              <w:rPr>
                <w:sz w:val="22"/>
                <w:szCs w:val="22"/>
              </w:rPr>
            </w:pPr>
          </w:p>
        </w:tc>
        <w:tc>
          <w:tcPr>
            <w:tcW w:w="808" w:type="pct"/>
          </w:tcPr>
          <w:p w14:paraId="70E2A0E2" w14:textId="77777777" w:rsidR="004B7ABA" w:rsidRDefault="004B7ABA">
            <w:pPr>
              <w:overflowPunct w:val="0"/>
              <w:jc w:val="both"/>
              <w:textAlignment w:val="baseline"/>
              <w:rPr>
                <w:sz w:val="22"/>
                <w:szCs w:val="22"/>
              </w:rPr>
            </w:pPr>
          </w:p>
        </w:tc>
      </w:tr>
      <w:tr w:rsidR="004B7ABA" w14:paraId="5A883227" w14:textId="77777777">
        <w:tc>
          <w:tcPr>
            <w:tcW w:w="772" w:type="pct"/>
          </w:tcPr>
          <w:p w14:paraId="409339FC" w14:textId="77777777" w:rsidR="004B7ABA" w:rsidRDefault="00AA42C1">
            <w:pPr>
              <w:overflowPunct w:val="0"/>
              <w:jc w:val="center"/>
              <w:textAlignment w:val="baseline"/>
              <w:rPr>
                <w:sz w:val="22"/>
                <w:szCs w:val="22"/>
              </w:rPr>
            </w:pPr>
            <w:r>
              <w:rPr>
                <w:sz w:val="22"/>
                <w:szCs w:val="22"/>
              </w:rPr>
              <w:t>3.</w:t>
            </w:r>
          </w:p>
        </w:tc>
        <w:tc>
          <w:tcPr>
            <w:tcW w:w="1472" w:type="pct"/>
            <w:gridSpan w:val="2"/>
          </w:tcPr>
          <w:p w14:paraId="6B244F50" w14:textId="77777777" w:rsidR="004B7ABA" w:rsidRDefault="004B7ABA">
            <w:pPr>
              <w:overflowPunct w:val="0"/>
              <w:jc w:val="both"/>
              <w:textAlignment w:val="baseline"/>
              <w:rPr>
                <w:sz w:val="22"/>
                <w:szCs w:val="22"/>
              </w:rPr>
            </w:pPr>
          </w:p>
        </w:tc>
        <w:tc>
          <w:tcPr>
            <w:tcW w:w="759" w:type="pct"/>
            <w:gridSpan w:val="2"/>
          </w:tcPr>
          <w:p w14:paraId="6B0396F0" w14:textId="77777777" w:rsidR="004B7ABA" w:rsidRDefault="004B7ABA">
            <w:pPr>
              <w:overflowPunct w:val="0"/>
              <w:jc w:val="both"/>
              <w:textAlignment w:val="baseline"/>
              <w:rPr>
                <w:sz w:val="22"/>
                <w:szCs w:val="22"/>
              </w:rPr>
            </w:pPr>
          </w:p>
        </w:tc>
        <w:tc>
          <w:tcPr>
            <w:tcW w:w="1189" w:type="pct"/>
          </w:tcPr>
          <w:p w14:paraId="03C25E2B" w14:textId="77777777" w:rsidR="004B7ABA" w:rsidRDefault="004B7ABA">
            <w:pPr>
              <w:overflowPunct w:val="0"/>
              <w:jc w:val="both"/>
              <w:textAlignment w:val="baseline"/>
              <w:rPr>
                <w:sz w:val="22"/>
                <w:szCs w:val="22"/>
              </w:rPr>
            </w:pPr>
          </w:p>
        </w:tc>
        <w:tc>
          <w:tcPr>
            <w:tcW w:w="808" w:type="pct"/>
          </w:tcPr>
          <w:p w14:paraId="52A3372A" w14:textId="77777777" w:rsidR="004B7ABA" w:rsidRDefault="004B7ABA">
            <w:pPr>
              <w:overflowPunct w:val="0"/>
              <w:jc w:val="both"/>
              <w:textAlignment w:val="baseline"/>
              <w:rPr>
                <w:sz w:val="22"/>
                <w:szCs w:val="22"/>
              </w:rPr>
            </w:pPr>
          </w:p>
        </w:tc>
      </w:tr>
      <w:tr w:rsidR="004B7ABA" w14:paraId="14B85FFD" w14:textId="77777777">
        <w:tc>
          <w:tcPr>
            <w:tcW w:w="772" w:type="pct"/>
          </w:tcPr>
          <w:p w14:paraId="35F8F196" w14:textId="77777777" w:rsidR="004B7ABA" w:rsidRDefault="00AA42C1">
            <w:pPr>
              <w:overflowPunct w:val="0"/>
              <w:jc w:val="center"/>
              <w:textAlignment w:val="baseline"/>
              <w:rPr>
                <w:sz w:val="22"/>
                <w:szCs w:val="22"/>
              </w:rPr>
            </w:pPr>
            <w:r>
              <w:rPr>
                <w:sz w:val="22"/>
                <w:szCs w:val="22"/>
              </w:rPr>
              <w:t>...</w:t>
            </w:r>
          </w:p>
        </w:tc>
        <w:tc>
          <w:tcPr>
            <w:tcW w:w="1472" w:type="pct"/>
            <w:gridSpan w:val="2"/>
          </w:tcPr>
          <w:p w14:paraId="2A58E527" w14:textId="77777777" w:rsidR="004B7ABA" w:rsidRDefault="004B7ABA">
            <w:pPr>
              <w:overflowPunct w:val="0"/>
              <w:jc w:val="both"/>
              <w:textAlignment w:val="baseline"/>
              <w:rPr>
                <w:sz w:val="22"/>
                <w:szCs w:val="22"/>
              </w:rPr>
            </w:pPr>
          </w:p>
        </w:tc>
        <w:tc>
          <w:tcPr>
            <w:tcW w:w="759" w:type="pct"/>
            <w:gridSpan w:val="2"/>
          </w:tcPr>
          <w:p w14:paraId="2F5BE4F5" w14:textId="77777777" w:rsidR="004B7ABA" w:rsidRDefault="004B7ABA">
            <w:pPr>
              <w:overflowPunct w:val="0"/>
              <w:jc w:val="both"/>
              <w:textAlignment w:val="baseline"/>
              <w:rPr>
                <w:sz w:val="22"/>
                <w:szCs w:val="22"/>
              </w:rPr>
            </w:pPr>
          </w:p>
        </w:tc>
        <w:tc>
          <w:tcPr>
            <w:tcW w:w="1189" w:type="pct"/>
          </w:tcPr>
          <w:p w14:paraId="736B5208" w14:textId="77777777" w:rsidR="004B7ABA" w:rsidRDefault="004B7ABA">
            <w:pPr>
              <w:overflowPunct w:val="0"/>
              <w:jc w:val="both"/>
              <w:textAlignment w:val="baseline"/>
              <w:rPr>
                <w:sz w:val="22"/>
                <w:szCs w:val="22"/>
              </w:rPr>
            </w:pPr>
          </w:p>
        </w:tc>
        <w:tc>
          <w:tcPr>
            <w:tcW w:w="808" w:type="pct"/>
          </w:tcPr>
          <w:p w14:paraId="77370499" w14:textId="77777777" w:rsidR="004B7ABA" w:rsidRDefault="004B7ABA">
            <w:pPr>
              <w:overflowPunct w:val="0"/>
              <w:jc w:val="both"/>
              <w:textAlignment w:val="baseline"/>
              <w:rPr>
                <w:sz w:val="22"/>
                <w:szCs w:val="22"/>
              </w:rPr>
            </w:pPr>
          </w:p>
        </w:tc>
      </w:tr>
      <w:tr w:rsidR="004B7ABA" w14:paraId="54520D06" w14:textId="77777777">
        <w:tc>
          <w:tcPr>
            <w:tcW w:w="1885" w:type="pct"/>
            <w:gridSpan w:val="2"/>
            <w:tcBorders>
              <w:top w:val="nil"/>
              <w:left w:val="nil"/>
              <w:bottom w:val="nil"/>
              <w:right w:val="nil"/>
            </w:tcBorders>
          </w:tcPr>
          <w:p w14:paraId="004730E0" w14:textId="77777777" w:rsidR="004B7ABA" w:rsidRDefault="004B7ABA">
            <w:pPr>
              <w:overflowPunct w:val="0"/>
              <w:jc w:val="both"/>
              <w:textAlignment w:val="baseline"/>
              <w:rPr>
                <w:sz w:val="18"/>
                <w:szCs w:val="18"/>
              </w:rPr>
            </w:pPr>
          </w:p>
          <w:p w14:paraId="462AAB2F" w14:textId="77777777" w:rsidR="004B7ABA" w:rsidRDefault="00AA42C1">
            <w:pPr>
              <w:overflowPunct w:val="0"/>
              <w:jc w:val="both"/>
              <w:textAlignment w:val="baseline"/>
              <w:rPr>
                <w:sz w:val="22"/>
                <w:szCs w:val="22"/>
              </w:rPr>
            </w:pPr>
            <w:r>
              <w:rPr>
                <w:sz w:val="22"/>
                <w:szCs w:val="22"/>
              </w:rPr>
              <w:t>_________________________</w:t>
            </w:r>
          </w:p>
          <w:p w14:paraId="6DF6118D" w14:textId="77777777" w:rsidR="004B7ABA" w:rsidRDefault="00AA42C1">
            <w:pPr>
              <w:widowControl w:val="0"/>
              <w:overflowPunct w:val="0"/>
              <w:jc w:val="both"/>
              <w:textAlignment w:val="baseline"/>
              <w:rPr>
                <w:sz w:val="22"/>
                <w:szCs w:val="22"/>
              </w:rPr>
            </w:pPr>
            <w:r>
              <w:rPr>
                <w:sz w:val="22"/>
                <w:szCs w:val="22"/>
              </w:rPr>
              <w:t>(pareiškėjo arba jo įgalioto asmens pareigų pavadinimas)</w:t>
            </w:r>
          </w:p>
        </w:tc>
        <w:tc>
          <w:tcPr>
            <w:tcW w:w="755" w:type="pct"/>
            <w:gridSpan w:val="2"/>
            <w:tcBorders>
              <w:top w:val="nil"/>
              <w:left w:val="nil"/>
              <w:bottom w:val="nil"/>
              <w:right w:val="nil"/>
            </w:tcBorders>
          </w:tcPr>
          <w:p w14:paraId="140C3088" w14:textId="77777777" w:rsidR="004B7ABA" w:rsidRDefault="004B7ABA">
            <w:pPr>
              <w:overflowPunct w:val="0"/>
              <w:jc w:val="center"/>
              <w:textAlignment w:val="baseline"/>
              <w:rPr>
                <w:sz w:val="18"/>
                <w:szCs w:val="18"/>
              </w:rPr>
            </w:pPr>
          </w:p>
          <w:p w14:paraId="32AE90DF" w14:textId="77777777" w:rsidR="004B7ABA" w:rsidRDefault="00AA42C1">
            <w:pPr>
              <w:overflowPunct w:val="0"/>
              <w:jc w:val="center"/>
              <w:textAlignment w:val="baseline"/>
              <w:rPr>
                <w:sz w:val="22"/>
                <w:szCs w:val="22"/>
              </w:rPr>
            </w:pPr>
            <w:r>
              <w:rPr>
                <w:sz w:val="22"/>
                <w:szCs w:val="22"/>
              </w:rPr>
              <w:t>___________</w:t>
            </w:r>
          </w:p>
          <w:p w14:paraId="6DF88F14" w14:textId="77777777" w:rsidR="004B7ABA" w:rsidRDefault="00AA42C1">
            <w:pPr>
              <w:widowControl w:val="0"/>
              <w:overflowPunct w:val="0"/>
              <w:jc w:val="center"/>
              <w:textAlignment w:val="baseline"/>
              <w:rPr>
                <w:sz w:val="22"/>
                <w:szCs w:val="22"/>
              </w:rPr>
            </w:pPr>
            <w:r>
              <w:rPr>
                <w:sz w:val="22"/>
                <w:szCs w:val="22"/>
              </w:rPr>
              <w:t>(parašas)</w:t>
            </w:r>
          </w:p>
        </w:tc>
        <w:tc>
          <w:tcPr>
            <w:tcW w:w="2360" w:type="pct"/>
            <w:gridSpan w:val="3"/>
            <w:tcBorders>
              <w:top w:val="nil"/>
              <w:left w:val="nil"/>
              <w:bottom w:val="nil"/>
              <w:right w:val="nil"/>
            </w:tcBorders>
          </w:tcPr>
          <w:p w14:paraId="7395EAD3" w14:textId="77777777" w:rsidR="004B7ABA" w:rsidRDefault="004B7ABA">
            <w:pPr>
              <w:overflowPunct w:val="0"/>
              <w:jc w:val="right"/>
              <w:textAlignment w:val="baseline"/>
              <w:rPr>
                <w:sz w:val="18"/>
                <w:szCs w:val="18"/>
              </w:rPr>
            </w:pPr>
          </w:p>
          <w:p w14:paraId="595E8488" w14:textId="77777777" w:rsidR="004B7ABA" w:rsidRDefault="00AA42C1">
            <w:pPr>
              <w:overflowPunct w:val="0"/>
              <w:jc w:val="right"/>
              <w:textAlignment w:val="baseline"/>
              <w:rPr>
                <w:sz w:val="22"/>
                <w:szCs w:val="22"/>
              </w:rPr>
            </w:pPr>
            <w:r>
              <w:rPr>
                <w:sz w:val="22"/>
                <w:szCs w:val="22"/>
              </w:rPr>
              <w:t>_______________</w:t>
            </w:r>
          </w:p>
          <w:p w14:paraId="1A0F3431" w14:textId="77777777" w:rsidR="004B7ABA" w:rsidRDefault="00AA42C1">
            <w:pPr>
              <w:widowControl w:val="0"/>
              <w:overflowPunct w:val="0"/>
              <w:jc w:val="right"/>
              <w:textAlignment w:val="baseline"/>
              <w:rPr>
                <w:sz w:val="22"/>
                <w:szCs w:val="22"/>
              </w:rPr>
            </w:pPr>
            <w:r>
              <w:rPr>
                <w:sz w:val="22"/>
                <w:szCs w:val="22"/>
              </w:rPr>
              <w:t xml:space="preserve">(vardas, pavardė) </w:t>
            </w:r>
          </w:p>
        </w:tc>
      </w:tr>
    </w:tbl>
    <w:p w14:paraId="6ACA751F" w14:textId="77777777" w:rsidR="004B7ABA" w:rsidRDefault="004B7ABA">
      <w:pPr>
        <w:overflowPunct w:val="0"/>
        <w:jc w:val="both"/>
        <w:textAlignment w:val="baseline"/>
      </w:pPr>
    </w:p>
    <w:p w14:paraId="73FC0D36" w14:textId="77777777" w:rsidR="004B7ABA" w:rsidRDefault="00AA42C1">
      <w:pPr>
        <w:rPr>
          <w:rFonts w:eastAsia="MS Mincho"/>
          <w:i/>
          <w:iCs/>
          <w:sz w:val="20"/>
        </w:rPr>
      </w:pPr>
      <w:r>
        <w:rPr>
          <w:rFonts w:eastAsia="MS Mincho"/>
          <w:i/>
          <w:iCs/>
          <w:sz w:val="20"/>
        </w:rPr>
        <w:t>Priedo pakeitimai:</w:t>
      </w:r>
    </w:p>
    <w:p w14:paraId="2793C0A3" w14:textId="77777777" w:rsidR="004B7ABA" w:rsidRDefault="00AA42C1">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6A51F5F8" w14:textId="77777777" w:rsidR="004B7ABA" w:rsidRDefault="004B7ABA"/>
    <w:p w14:paraId="6556133E"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322D1DCC" w14:textId="77777777" w:rsidR="004B7ABA" w:rsidRDefault="00AA42C1">
      <w:pPr>
        <w:overflowPunct w:val="0"/>
        <w:ind w:left="4253"/>
        <w:jc w:val="both"/>
        <w:textAlignment w:val="baseline"/>
        <w:rPr>
          <w:szCs w:val="24"/>
        </w:rPr>
      </w:pPr>
      <w:r>
        <w:rPr>
          <w:szCs w:val="24"/>
        </w:rPr>
        <w:lastRenderedPageBreak/>
        <w:t>Nepriklausomų žemės ūkio konsultantų sąrašo</w:t>
      </w:r>
    </w:p>
    <w:p w14:paraId="07DCE0A6" w14:textId="77777777" w:rsidR="004B7ABA" w:rsidRDefault="00AA42C1">
      <w:pPr>
        <w:overflowPunct w:val="0"/>
        <w:ind w:left="4253"/>
        <w:jc w:val="both"/>
        <w:textAlignment w:val="baseline"/>
        <w:rPr>
          <w:szCs w:val="24"/>
        </w:rPr>
      </w:pPr>
      <w:r>
        <w:rPr>
          <w:szCs w:val="24"/>
        </w:rPr>
        <w:t>sudarymo tvarkos aprašo</w:t>
      </w:r>
    </w:p>
    <w:p w14:paraId="3FA2E2FF" w14:textId="77777777" w:rsidR="004B7ABA" w:rsidRDefault="00AA42C1">
      <w:pPr>
        <w:overflowPunct w:val="0"/>
        <w:ind w:left="4253"/>
        <w:jc w:val="both"/>
        <w:textAlignment w:val="baseline"/>
        <w:rPr>
          <w:szCs w:val="24"/>
        </w:rPr>
      </w:pPr>
      <w:r>
        <w:rPr>
          <w:szCs w:val="24"/>
        </w:rPr>
        <w:t>3 priedas</w:t>
      </w:r>
    </w:p>
    <w:p w14:paraId="66EB2E4C" w14:textId="77777777" w:rsidR="004B7ABA" w:rsidRDefault="004B7ABA">
      <w:pPr>
        <w:overflowPunct w:val="0"/>
        <w:jc w:val="both"/>
        <w:textAlignment w:val="baseline"/>
        <w:rPr>
          <w:szCs w:val="24"/>
        </w:rPr>
      </w:pPr>
    </w:p>
    <w:p w14:paraId="675BF565" w14:textId="77777777" w:rsidR="004B7ABA" w:rsidRDefault="00AA42C1">
      <w:pPr>
        <w:tabs>
          <w:tab w:val="right" w:leader="underscore" w:pos="9072"/>
        </w:tabs>
        <w:overflowPunct w:val="0"/>
        <w:jc w:val="center"/>
        <w:textAlignment w:val="baseline"/>
        <w:rPr>
          <w:b/>
          <w:szCs w:val="24"/>
        </w:rPr>
      </w:pPr>
      <w:r>
        <w:rPr>
          <w:b/>
          <w:szCs w:val="24"/>
        </w:rPr>
        <w:t>(Ataskaitos apie konsultanto veiklą per dvejų metų laikotarpį forma)</w:t>
      </w:r>
    </w:p>
    <w:p w14:paraId="4DE21116"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w:t>
      </w:r>
    </w:p>
    <w:p w14:paraId="74B65A52" w14:textId="77777777" w:rsidR="004B7ABA" w:rsidRDefault="00AA42C1">
      <w:pPr>
        <w:tabs>
          <w:tab w:val="right" w:leader="underscore" w:pos="9072"/>
        </w:tabs>
        <w:overflowPunct w:val="0"/>
        <w:jc w:val="center"/>
        <w:textAlignment w:val="baseline"/>
        <w:rPr>
          <w:szCs w:val="24"/>
          <w:lang w:eastAsia="lt-LT"/>
        </w:rPr>
      </w:pPr>
      <w:r>
        <w:rPr>
          <w:szCs w:val="24"/>
        </w:rPr>
        <w:t>(pareiškėjo pavadinimas / vardas, pavardė)</w:t>
      </w:r>
    </w:p>
    <w:p w14:paraId="12B3FA1F"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1D8F3455" w14:textId="77777777" w:rsidR="004B7ABA" w:rsidRDefault="00AA42C1">
      <w:pPr>
        <w:tabs>
          <w:tab w:val="right" w:leader="underscore" w:pos="9072"/>
        </w:tabs>
        <w:overflowPunct w:val="0"/>
        <w:jc w:val="center"/>
        <w:textAlignment w:val="baseline"/>
        <w:rPr>
          <w:szCs w:val="24"/>
          <w:lang w:eastAsia="lt-LT"/>
        </w:rPr>
      </w:pPr>
      <w:r>
        <w:rPr>
          <w:szCs w:val="24"/>
        </w:rPr>
        <w:t>(pareiškėjo duomenys (adresas, tel., el. p.))</w:t>
      </w:r>
    </w:p>
    <w:p w14:paraId="19D755C8" w14:textId="77777777" w:rsidR="004B7ABA" w:rsidRDefault="004B7ABA">
      <w:pPr>
        <w:tabs>
          <w:tab w:val="right" w:leader="underscore" w:pos="9072"/>
        </w:tabs>
        <w:overflowPunct w:val="0"/>
        <w:jc w:val="both"/>
        <w:textAlignment w:val="baseline"/>
        <w:rPr>
          <w:szCs w:val="24"/>
        </w:rPr>
      </w:pPr>
    </w:p>
    <w:p w14:paraId="75029645" w14:textId="77777777" w:rsidR="004B7ABA" w:rsidRDefault="00AA42C1">
      <w:pPr>
        <w:tabs>
          <w:tab w:val="right" w:leader="underscore" w:pos="9072"/>
        </w:tabs>
        <w:overflowPunct w:val="0"/>
        <w:jc w:val="both"/>
        <w:textAlignment w:val="baseline"/>
        <w:rPr>
          <w:szCs w:val="24"/>
        </w:rPr>
      </w:pPr>
      <w:bookmarkStart w:id="0" w:name="_Hlk156892130"/>
      <w:r>
        <w:rPr>
          <w:szCs w:val="24"/>
        </w:rPr>
        <w:t>Žemės ūkio agentūrai prie Žemės ūkio ministerijos</w:t>
      </w:r>
    </w:p>
    <w:bookmarkEnd w:id="0"/>
    <w:p w14:paraId="7F4BD33E" w14:textId="77777777" w:rsidR="004B7ABA" w:rsidRDefault="004B7ABA">
      <w:pPr>
        <w:tabs>
          <w:tab w:val="right" w:leader="underscore" w:pos="9072"/>
        </w:tabs>
        <w:overflowPunct w:val="0"/>
        <w:jc w:val="both"/>
        <w:textAlignment w:val="baseline"/>
        <w:rPr>
          <w:b/>
          <w:szCs w:val="24"/>
        </w:rPr>
      </w:pPr>
    </w:p>
    <w:p w14:paraId="1AF3ED3C" w14:textId="77777777" w:rsidR="004B7ABA" w:rsidRDefault="00AA42C1">
      <w:pPr>
        <w:tabs>
          <w:tab w:val="right" w:leader="underscore" w:pos="9072"/>
        </w:tabs>
        <w:overflowPunct w:val="0"/>
        <w:jc w:val="center"/>
        <w:textAlignment w:val="baseline"/>
        <w:rPr>
          <w:b/>
          <w:szCs w:val="24"/>
        </w:rPr>
      </w:pPr>
      <w:r>
        <w:rPr>
          <w:b/>
          <w:szCs w:val="24"/>
        </w:rPr>
        <w:t xml:space="preserve">ATASKAITA APIE KONSULTANTO __________________________________VEIKLĄ </w:t>
      </w:r>
    </w:p>
    <w:p w14:paraId="1AE0C614" w14:textId="77777777" w:rsidR="004B7ABA" w:rsidRDefault="00AA42C1">
      <w:pPr>
        <w:tabs>
          <w:tab w:val="left" w:pos="5100"/>
          <w:tab w:val="right" w:leader="underscore" w:pos="9072"/>
        </w:tabs>
        <w:overflowPunct w:val="0"/>
        <w:ind w:firstLine="5100"/>
        <w:jc w:val="both"/>
        <w:textAlignment w:val="baseline"/>
        <w:rPr>
          <w:b/>
          <w:szCs w:val="24"/>
        </w:rPr>
      </w:pPr>
      <w:r>
        <w:rPr>
          <w:b/>
          <w:szCs w:val="24"/>
        </w:rPr>
        <w:t>(vardas, pavardė)</w:t>
      </w:r>
    </w:p>
    <w:p w14:paraId="3C1BB858" w14:textId="77777777" w:rsidR="004B7ABA" w:rsidRDefault="00AA42C1">
      <w:pPr>
        <w:tabs>
          <w:tab w:val="right" w:leader="underscore" w:pos="9072"/>
        </w:tabs>
        <w:overflowPunct w:val="0"/>
        <w:jc w:val="center"/>
        <w:textAlignment w:val="baseline"/>
        <w:rPr>
          <w:b/>
          <w:szCs w:val="24"/>
        </w:rPr>
      </w:pPr>
      <w:r>
        <w:rPr>
          <w:b/>
          <w:szCs w:val="24"/>
        </w:rPr>
        <w:t>PER DVEJŲ METŲ LAIKOTARPĮ</w:t>
      </w:r>
    </w:p>
    <w:p w14:paraId="0E7BE1F6" w14:textId="77777777" w:rsidR="004B7ABA" w:rsidRDefault="004B7ABA">
      <w:pPr>
        <w:tabs>
          <w:tab w:val="right" w:leader="underscore" w:pos="9072"/>
        </w:tabs>
        <w:overflowPunct w:val="0"/>
        <w:jc w:val="both"/>
        <w:textAlignment w:val="baseline"/>
        <w:rPr>
          <w:szCs w:val="24"/>
        </w:rPr>
      </w:pPr>
    </w:p>
    <w:p w14:paraId="4198539D" w14:textId="77777777" w:rsidR="004B7ABA" w:rsidRDefault="00AA42C1">
      <w:pPr>
        <w:tabs>
          <w:tab w:val="right" w:leader="underscore" w:pos="9072"/>
        </w:tabs>
        <w:overflowPunct w:val="0"/>
        <w:jc w:val="center"/>
        <w:textAlignment w:val="baseline"/>
        <w:rPr>
          <w:szCs w:val="24"/>
        </w:rPr>
      </w:pPr>
      <w:r>
        <w:rPr>
          <w:szCs w:val="24"/>
        </w:rPr>
        <w:t>_______ Nr. ______</w:t>
      </w:r>
    </w:p>
    <w:p w14:paraId="0BCC7F30" w14:textId="77777777" w:rsidR="004B7ABA" w:rsidRDefault="00AA42C1">
      <w:pPr>
        <w:overflowPunct w:val="0"/>
        <w:jc w:val="center"/>
        <w:textAlignment w:val="baseline"/>
        <w:rPr>
          <w:szCs w:val="24"/>
        </w:rPr>
      </w:pPr>
      <w:r>
        <w:rPr>
          <w:szCs w:val="24"/>
        </w:rPr>
        <w:t>(data)</w:t>
      </w:r>
      <w:r>
        <w:rPr>
          <w:szCs w:val="24"/>
        </w:rPr>
        <w:tab/>
      </w:r>
    </w:p>
    <w:p w14:paraId="3F37FD0D" w14:textId="77777777" w:rsidR="004B7ABA" w:rsidRDefault="004B7ABA">
      <w:pPr>
        <w:tabs>
          <w:tab w:val="right" w:leader="underscore" w:pos="9072"/>
        </w:tabs>
        <w:overflowPunct w:val="0"/>
        <w:jc w:val="both"/>
        <w:textAlignment w:val="baseline"/>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17"/>
        <w:gridCol w:w="3318"/>
        <w:gridCol w:w="2648"/>
      </w:tblGrid>
      <w:tr w:rsidR="004B7ABA" w14:paraId="532B3B5A" w14:textId="77777777">
        <w:tc>
          <w:tcPr>
            <w:tcW w:w="387" w:type="pct"/>
            <w:tcBorders>
              <w:top w:val="single" w:sz="4" w:space="0" w:color="auto"/>
              <w:left w:val="single" w:sz="4" w:space="0" w:color="auto"/>
              <w:bottom w:val="single" w:sz="4" w:space="0" w:color="auto"/>
              <w:right w:val="single" w:sz="4" w:space="0" w:color="auto"/>
            </w:tcBorders>
            <w:hideMark/>
          </w:tcPr>
          <w:p w14:paraId="61F3A06E" w14:textId="77777777" w:rsidR="004B7ABA" w:rsidRDefault="00AA42C1">
            <w:pPr>
              <w:widowControl w:val="0"/>
              <w:tabs>
                <w:tab w:val="right" w:leader="underscore" w:pos="9072"/>
              </w:tabs>
              <w:overflowPunct w:val="0"/>
              <w:jc w:val="center"/>
              <w:textAlignment w:val="baseline"/>
              <w:rPr>
                <w:szCs w:val="24"/>
              </w:rPr>
            </w:pPr>
            <w:r>
              <w:rPr>
                <w:szCs w:val="24"/>
              </w:rPr>
              <w:t>Eil. Nr.</w:t>
            </w:r>
          </w:p>
        </w:tc>
        <w:tc>
          <w:tcPr>
            <w:tcW w:w="1514" w:type="pct"/>
            <w:tcBorders>
              <w:top w:val="single" w:sz="4" w:space="0" w:color="auto"/>
              <w:left w:val="single" w:sz="4" w:space="0" w:color="auto"/>
              <w:bottom w:val="single" w:sz="4" w:space="0" w:color="auto"/>
              <w:right w:val="single" w:sz="4" w:space="0" w:color="auto"/>
            </w:tcBorders>
            <w:hideMark/>
          </w:tcPr>
          <w:p w14:paraId="5A5E8B74" w14:textId="77777777" w:rsidR="004B7ABA" w:rsidRDefault="00AA42C1">
            <w:pPr>
              <w:widowControl w:val="0"/>
              <w:tabs>
                <w:tab w:val="right" w:leader="underscore" w:pos="9072"/>
              </w:tabs>
              <w:overflowPunct w:val="0"/>
              <w:jc w:val="center"/>
              <w:textAlignment w:val="baseline"/>
              <w:rPr>
                <w:szCs w:val="24"/>
              </w:rPr>
            </w:pPr>
            <w:r>
              <w:rPr>
                <w:szCs w:val="24"/>
              </w:rPr>
              <w:t>Konsultavimo veiklos pavadinimas</w:t>
            </w:r>
          </w:p>
        </w:tc>
        <w:tc>
          <w:tcPr>
            <w:tcW w:w="1723" w:type="pct"/>
            <w:tcBorders>
              <w:top w:val="single" w:sz="4" w:space="0" w:color="auto"/>
              <w:left w:val="single" w:sz="4" w:space="0" w:color="auto"/>
              <w:bottom w:val="single" w:sz="4" w:space="0" w:color="auto"/>
              <w:right w:val="single" w:sz="4" w:space="0" w:color="auto"/>
            </w:tcBorders>
            <w:hideMark/>
          </w:tcPr>
          <w:p w14:paraId="7818C5C4" w14:textId="77777777" w:rsidR="004B7ABA" w:rsidRDefault="00AA42C1">
            <w:pPr>
              <w:widowControl w:val="0"/>
              <w:tabs>
                <w:tab w:val="right" w:leader="underscore" w:pos="9072"/>
              </w:tabs>
              <w:overflowPunct w:val="0"/>
              <w:jc w:val="center"/>
              <w:textAlignment w:val="baseline"/>
              <w:rPr>
                <w:szCs w:val="24"/>
              </w:rPr>
            </w:pPr>
            <w:r>
              <w:rPr>
                <w:szCs w:val="24"/>
              </w:rPr>
              <w:t>Savivaldybė, konsultavimo paslaugų kiekis (valandos, konsultuotų asmenų skaičius)</w:t>
            </w:r>
          </w:p>
        </w:tc>
        <w:tc>
          <w:tcPr>
            <w:tcW w:w="1375" w:type="pct"/>
            <w:tcBorders>
              <w:top w:val="single" w:sz="4" w:space="0" w:color="auto"/>
              <w:left w:val="single" w:sz="4" w:space="0" w:color="auto"/>
              <w:bottom w:val="single" w:sz="4" w:space="0" w:color="auto"/>
              <w:right w:val="single" w:sz="4" w:space="0" w:color="auto"/>
            </w:tcBorders>
            <w:hideMark/>
          </w:tcPr>
          <w:p w14:paraId="6967EE3B" w14:textId="77777777" w:rsidR="004B7ABA" w:rsidRDefault="00AA42C1">
            <w:pPr>
              <w:widowControl w:val="0"/>
              <w:tabs>
                <w:tab w:val="right" w:leader="underscore" w:pos="9072"/>
              </w:tabs>
              <w:overflowPunct w:val="0"/>
              <w:jc w:val="center"/>
              <w:textAlignment w:val="baseline"/>
              <w:rPr>
                <w:szCs w:val="24"/>
              </w:rPr>
            </w:pPr>
            <w:r>
              <w:rPr>
                <w:szCs w:val="24"/>
              </w:rPr>
              <w:t>Pastabos</w:t>
            </w:r>
          </w:p>
        </w:tc>
      </w:tr>
      <w:tr w:rsidR="004B7ABA" w14:paraId="551C3161" w14:textId="77777777">
        <w:tc>
          <w:tcPr>
            <w:tcW w:w="387" w:type="pct"/>
            <w:tcBorders>
              <w:top w:val="single" w:sz="4" w:space="0" w:color="auto"/>
              <w:left w:val="single" w:sz="4" w:space="0" w:color="auto"/>
              <w:bottom w:val="single" w:sz="4" w:space="0" w:color="auto"/>
              <w:right w:val="single" w:sz="4" w:space="0" w:color="auto"/>
            </w:tcBorders>
          </w:tcPr>
          <w:p w14:paraId="3C90D771" w14:textId="77777777" w:rsidR="004B7ABA" w:rsidRDefault="004B7ABA">
            <w:pPr>
              <w:tabs>
                <w:tab w:val="right" w:leader="underscore" w:pos="9072"/>
              </w:tabs>
              <w:overflowPunct w:val="0"/>
              <w:jc w:val="center"/>
              <w:textAlignment w:val="baseline"/>
              <w:rPr>
                <w:szCs w:val="24"/>
              </w:rPr>
            </w:pPr>
          </w:p>
          <w:p w14:paraId="1BA5EB89" w14:textId="77777777" w:rsidR="004B7ABA" w:rsidRDefault="004B7ABA">
            <w:pPr>
              <w:tabs>
                <w:tab w:val="right" w:leader="underscore" w:pos="9072"/>
              </w:tabs>
              <w:overflowPunct w:val="0"/>
              <w:jc w:val="center"/>
              <w:textAlignment w:val="baseline"/>
              <w:rPr>
                <w:szCs w:val="24"/>
              </w:rPr>
            </w:pPr>
          </w:p>
          <w:p w14:paraId="4749A64F" w14:textId="77777777" w:rsidR="004B7ABA" w:rsidRDefault="004B7ABA">
            <w:pPr>
              <w:pBdr>
                <w:left w:val="single" w:sz="4" w:space="4" w:color="auto"/>
              </w:pBdr>
              <w:tabs>
                <w:tab w:val="right" w:leader="underscore" w:pos="9072"/>
              </w:tabs>
              <w:overflowPunct w:val="0"/>
              <w:jc w:val="center"/>
              <w:textAlignment w:val="baseline"/>
              <w:rPr>
                <w:szCs w:val="24"/>
              </w:rPr>
            </w:pPr>
          </w:p>
          <w:p w14:paraId="6F7DFFBC" w14:textId="77777777" w:rsidR="004B7ABA" w:rsidRDefault="004B7ABA">
            <w:pPr>
              <w:pBdr>
                <w:left w:val="single" w:sz="4" w:space="4" w:color="auto"/>
              </w:pBdr>
              <w:tabs>
                <w:tab w:val="right" w:leader="underscore" w:pos="9072"/>
              </w:tabs>
              <w:overflowPunct w:val="0"/>
              <w:jc w:val="center"/>
              <w:textAlignment w:val="baseline"/>
              <w:rPr>
                <w:szCs w:val="24"/>
              </w:rPr>
            </w:pPr>
          </w:p>
          <w:p w14:paraId="4FC8C3BC" w14:textId="77777777" w:rsidR="004B7ABA" w:rsidRDefault="004B7ABA">
            <w:pPr>
              <w:pBdr>
                <w:left w:val="single" w:sz="4" w:space="4" w:color="auto"/>
              </w:pBdr>
              <w:tabs>
                <w:tab w:val="right" w:leader="underscore" w:pos="9072"/>
              </w:tabs>
              <w:overflowPunct w:val="0"/>
              <w:jc w:val="center"/>
              <w:textAlignment w:val="baseline"/>
              <w:rPr>
                <w:szCs w:val="24"/>
              </w:rPr>
            </w:pPr>
          </w:p>
          <w:p w14:paraId="6409E7A0" w14:textId="77777777" w:rsidR="004B7ABA" w:rsidRDefault="004B7ABA">
            <w:pPr>
              <w:tabs>
                <w:tab w:val="right" w:leader="underscore" w:pos="9072"/>
              </w:tabs>
              <w:overflowPunct w:val="0"/>
              <w:jc w:val="center"/>
              <w:textAlignment w:val="baseline"/>
              <w:rPr>
                <w:szCs w:val="24"/>
              </w:rPr>
            </w:pPr>
          </w:p>
          <w:p w14:paraId="6B07C747" w14:textId="77777777" w:rsidR="004B7ABA" w:rsidRDefault="004B7ABA">
            <w:pPr>
              <w:tabs>
                <w:tab w:val="right" w:leader="underscore" w:pos="9072"/>
              </w:tabs>
              <w:overflowPunct w:val="0"/>
              <w:jc w:val="center"/>
              <w:textAlignment w:val="baseline"/>
              <w:rPr>
                <w:szCs w:val="24"/>
              </w:rPr>
            </w:pPr>
          </w:p>
          <w:p w14:paraId="2474ED0D" w14:textId="77777777" w:rsidR="004B7ABA" w:rsidRDefault="004B7ABA">
            <w:pPr>
              <w:tabs>
                <w:tab w:val="right" w:leader="underscore" w:pos="9072"/>
              </w:tabs>
              <w:overflowPunct w:val="0"/>
              <w:jc w:val="center"/>
              <w:textAlignment w:val="baseline"/>
              <w:rPr>
                <w:szCs w:val="24"/>
              </w:rPr>
            </w:pPr>
          </w:p>
          <w:p w14:paraId="34B6C1BF" w14:textId="77777777" w:rsidR="004B7ABA" w:rsidRDefault="004B7ABA">
            <w:pPr>
              <w:tabs>
                <w:tab w:val="right" w:leader="underscore" w:pos="9072"/>
              </w:tabs>
              <w:overflowPunct w:val="0"/>
              <w:jc w:val="center"/>
              <w:textAlignment w:val="baseline"/>
              <w:rPr>
                <w:szCs w:val="24"/>
              </w:rPr>
            </w:pPr>
          </w:p>
          <w:p w14:paraId="623394CD" w14:textId="77777777" w:rsidR="004B7ABA" w:rsidRDefault="004B7ABA">
            <w:pPr>
              <w:tabs>
                <w:tab w:val="right" w:leader="underscore" w:pos="9072"/>
              </w:tabs>
              <w:overflowPunct w:val="0"/>
              <w:jc w:val="center"/>
              <w:textAlignment w:val="baseline"/>
              <w:rPr>
                <w:szCs w:val="24"/>
              </w:rPr>
            </w:pPr>
          </w:p>
          <w:p w14:paraId="6FE06332" w14:textId="77777777" w:rsidR="004B7ABA" w:rsidRDefault="004B7ABA">
            <w:pPr>
              <w:tabs>
                <w:tab w:val="right" w:leader="underscore" w:pos="9072"/>
              </w:tabs>
              <w:overflowPunct w:val="0"/>
              <w:jc w:val="both"/>
              <w:textAlignment w:val="baseline"/>
              <w:rPr>
                <w:szCs w:val="24"/>
              </w:rPr>
            </w:pPr>
          </w:p>
          <w:p w14:paraId="0E4A767E" w14:textId="77777777" w:rsidR="004B7ABA" w:rsidRDefault="004B7ABA">
            <w:pPr>
              <w:widowControl w:val="0"/>
              <w:tabs>
                <w:tab w:val="right" w:leader="underscore" w:pos="9072"/>
              </w:tabs>
              <w:overflowPunct w:val="0"/>
              <w:jc w:val="both"/>
              <w:textAlignment w:val="baseline"/>
              <w:rPr>
                <w:szCs w:val="24"/>
              </w:rPr>
            </w:pPr>
          </w:p>
        </w:tc>
        <w:tc>
          <w:tcPr>
            <w:tcW w:w="1514" w:type="pct"/>
            <w:tcBorders>
              <w:top w:val="single" w:sz="4" w:space="0" w:color="auto"/>
              <w:left w:val="single" w:sz="4" w:space="0" w:color="auto"/>
              <w:bottom w:val="single" w:sz="4" w:space="0" w:color="auto"/>
              <w:right w:val="single" w:sz="4" w:space="0" w:color="auto"/>
            </w:tcBorders>
          </w:tcPr>
          <w:p w14:paraId="59B08707" w14:textId="77777777" w:rsidR="004B7ABA" w:rsidRDefault="004B7ABA">
            <w:pPr>
              <w:widowControl w:val="0"/>
              <w:tabs>
                <w:tab w:val="right" w:leader="underscore" w:pos="9072"/>
              </w:tabs>
              <w:overflowPunct w:val="0"/>
              <w:jc w:val="center"/>
              <w:textAlignment w:val="baseline"/>
              <w:rPr>
                <w:szCs w:val="24"/>
              </w:rPr>
            </w:pPr>
          </w:p>
        </w:tc>
        <w:tc>
          <w:tcPr>
            <w:tcW w:w="1723" w:type="pct"/>
            <w:tcBorders>
              <w:top w:val="single" w:sz="4" w:space="0" w:color="auto"/>
              <w:left w:val="single" w:sz="4" w:space="0" w:color="auto"/>
              <w:bottom w:val="single" w:sz="4" w:space="0" w:color="auto"/>
              <w:right w:val="single" w:sz="4" w:space="0" w:color="auto"/>
            </w:tcBorders>
          </w:tcPr>
          <w:p w14:paraId="64390DC7" w14:textId="77777777" w:rsidR="004B7ABA" w:rsidRDefault="004B7ABA">
            <w:pPr>
              <w:widowControl w:val="0"/>
              <w:tabs>
                <w:tab w:val="right" w:leader="underscore" w:pos="9072"/>
              </w:tabs>
              <w:overflowPunct w:val="0"/>
              <w:jc w:val="center"/>
              <w:textAlignment w:val="baseline"/>
              <w:rPr>
                <w:szCs w:val="24"/>
              </w:rPr>
            </w:pPr>
          </w:p>
        </w:tc>
        <w:tc>
          <w:tcPr>
            <w:tcW w:w="1375" w:type="pct"/>
            <w:tcBorders>
              <w:top w:val="single" w:sz="4" w:space="0" w:color="auto"/>
              <w:left w:val="single" w:sz="4" w:space="0" w:color="auto"/>
              <w:bottom w:val="single" w:sz="4" w:space="0" w:color="auto"/>
              <w:right w:val="single" w:sz="4" w:space="0" w:color="auto"/>
            </w:tcBorders>
          </w:tcPr>
          <w:p w14:paraId="7BD27D41" w14:textId="77777777" w:rsidR="004B7ABA" w:rsidRDefault="004B7ABA">
            <w:pPr>
              <w:widowControl w:val="0"/>
              <w:tabs>
                <w:tab w:val="right" w:leader="underscore" w:pos="9072"/>
              </w:tabs>
              <w:overflowPunct w:val="0"/>
              <w:jc w:val="center"/>
              <w:textAlignment w:val="baseline"/>
              <w:rPr>
                <w:szCs w:val="24"/>
              </w:rPr>
            </w:pPr>
          </w:p>
        </w:tc>
      </w:tr>
    </w:tbl>
    <w:p w14:paraId="359F3F5D" w14:textId="77777777" w:rsidR="004B7ABA" w:rsidRDefault="004B7ABA">
      <w:pPr>
        <w:tabs>
          <w:tab w:val="right" w:leader="underscore" w:pos="9072"/>
        </w:tabs>
        <w:overflowPunct w:val="0"/>
        <w:jc w:val="both"/>
        <w:textAlignment w:val="baseline"/>
        <w:rPr>
          <w:szCs w:val="24"/>
        </w:rPr>
      </w:pPr>
    </w:p>
    <w:tbl>
      <w:tblPr>
        <w:tblW w:w="5001" w:type="pct"/>
        <w:tblLook w:val="01E0" w:firstRow="1" w:lastRow="1" w:firstColumn="1" w:lastColumn="1" w:noHBand="0" w:noVBand="0"/>
      </w:tblPr>
      <w:tblGrid>
        <w:gridCol w:w="2919"/>
        <w:gridCol w:w="3604"/>
        <w:gridCol w:w="3118"/>
      </w:tblGrid>
      <w:tr w:rsidR="004B7ABA" w14:paraId="3E5EF994" w14:textId="77777777">
        <w:tc>
          <w:tcPr>
            <w:tcW w:w="1514" w:type="pct"/>
          </w:tcPr>
          <w:p w14:paraId="394EA68E" w14:textId="77777777" w:rsidR="004B7ABA" w:rsidRDefault="004B7ABA">
            <w:pPr>
              <w:widowControl w:val="0"/>
              <w:overflowPunct w:val="0"/>
              <w:jc w:val="both"/>
              <w:textAlignment w:val="baseline"/>
              <w:rPr>
                <w:szCs w:val="24"/>
              </w:rPr>
            </w:pPr>
          </w:p>
        </w:tc>
        <w:tc>
          <w:tcPr>
            <w:tcW w:w="1869" w:type="pct"/>
            <w:hideMark/>
          </w:tcPr>
          <w:p w14:paraId="19587246" w14:textId="77777777" w:rsidR="004B7ABA" w:rsidRDefault="00AA42C1">
            <w:pPr>
              <w:overflowPunct w:val="0"/>
              <w:jc w:val="center"/>
              <w:textAlignment w:val="baseline"/>
              <w:rPr>
                <w:szCs w:val="24"/>
              </w:rPr>
            </w:pPr>
            <w:r>
              <w:rPr>
                <w:szCs w:val="24"/>
              </w:rPr>
              <w:t>_________</w:t>
            </w:r>
          </w:p>
          <w:p w14:paraId="7124B55A" w14:textId="77777777" w:rsidR="004B7ABA" w:rsidRDefault="00AA42C1">
            <w:pPr>
              <w:widowControl w:val="0"/>
              <w:overflowPunct w:val="0"/>
              <w:jc w:val="center"/>
              <w:textAlignment w:val="baseline"/>
              <w:rPr>
                <w:szCs w:val="24"/>
              </w:rPr>
            </w:pPr>
            <w:r>
              <w:rPr>
                <w:szCs w:val="24"/>
              </w:rPr>
              <w:t>(parašas)</w:t>
            </w:r>
          </w:p>
        </w:tc>
        <w:tc>
          <w:tcPr>
            <w:tcW w:w="1617" w:type="pct"/>
            <w:hideMark/>
          </w:tcPr>
          <w:p w14:paraId="284E3A4E" w14:textId="77777777" w:rsidR="004B7ABA" w:rsidRDefault="00AA42C1">
            <w:pPr>
              <w:overflowPunct w:val="0"/>
              <w:jc w:val="right"/>
              <w:textAlignment w:val="baseline"/>
              <w:rPr>
                <w:szCs w:val="24"/>
              </w:rPr>
            </w:pPr>
            <w:r>
              <w:rPr>
                <w:szCs w:val="24"/>
              </w:rPr>
              <w:t>________________________</w:t>
            </w:r>
          </w:p>
          <w:p w14:paraId="5C1F7882" w14:textId="77777777" w:rsidR="004B7ABA" w:rsidRDefault="00AA42C1">
            <w:pPr>
              <w:widowControl w:val="0"/>
              <w:overflowPunct w:val="0"/>
              <w:jc w:val="right"/>
              <w:textAlignment w:val="baseline"/>
              <w:rPr>
                <w:szCs w:val="24"/>
              </w:rPr>
            </w:pPr>
            <w:r>
              <w:rPr>
                <w:szCs w:val="24"/>
              </w:rPr>
              <w:t xml:space="preserve">(konsultanto vardas, pavardė) </w:t>
            </w:r>
          </w:p>
        </w:tc>
      </w:tr>
    </w:tbl>
    <w:p w14:paraId="5C998140" w14:textId="77777777" w:rsidR="004B7ABA" w:rsidRDefault="004B7ABA">
      <w:pPr>
        <w:tabs>
          <w:tab w:val="right" w:leader="underscore" w:pos="9072"/>
        </w:tabs>
        <w:overflowPunct w:val="0"/>
        <w:jc w:val="both"/>
        <w:textAlignment w:val="baseline"/>
        <w:rPr>
          <w:szCs w:val="24"/>
        </w:rPr>
      </w:pPr>
    </w:p>
    <w:tbl>
      <w:tblPr>
        <w:tblW w:w="4927" w:type="pct"/>
        <w:tblLook w:val="01E0" w:firstRow="1" w:lastRow="1" w:firstColumn="1" w:lastColumn="1" w:noHBand="0" w:noVBand="0"/>
      </w:tblPr>
      <w:tblGrid>
        <w:gridCol w:w="3829"/>
        <w:gridCol w:w="1913"/>
        <w:gridCol w:w="3756"/>
      </w:tblGrid>
      <w:tr w:rsidR="004B7ABA" w14:paraId="29179186" w14:textId="77777777">
        <w:tc>
          <w:tcPr>
            <w:tcW w:w="2016" w:type="pct"/>
            <w:hideMark/>
          </w:tcPr>
          <w:p w14:paraId="08004FF7" w14:textId="77777777" w:rsidR="004B7ABA" w:rsidRDefault="00AA42C1">
            <w:pPr>
              <w:overflowPunct w:val="0"/>
              <w:jc w:val="both"/>
              <w:textAlignment w:val="baseline"/>
              <w:rPr>
                <w:szCs w:val="24"/>
              </w:rPr>
            </w:pPr>
            <w:r>
              <w:rPr>
                <w:szCs w:val="24"/>
              </w:rPr>
              <w:t>______________________</w:t>
            </w:r>
          </w:p>
          <w:p w14:paraId="0F0876CC" w14:textId="77777777" w:rsidR="004B7ABA" w:rsidRDefault="00AA42C1">
            <w:pPr>
              <w:tabs>
                <w:tab w:val="right" w:leader="underscore" w:pos="9072"/>
              </w:tabs>
              <w:overflowPunct w:val="0"/>
              <w:jc w:val="both"/>
              <w:textAlignment w:val="baseline"/>
              <w:rPr>
                <w:szCs w:val="24"/>
              </w:rPr>
            </w:pPr>
            <w:r>
              <w:rPr>
                <w:szCs w:val="24"/>
              </w:rPr>
              <w:t xml:space="preserve">(pareiškėjo arba jo įgalioto asmens pareigų pavadinimas) </w:t>
            </w:r>
          </w:p>
          <w:p w14:paraId="52C22F33" w14:textId="77777777" w:rsidR="004B7ABA" w:rsidRDefault="00AA42C1">
            <w:pPr>
              <w:widowControl w:val="0"/>
              <w:overflowPunct w:val="0"/>
              <w:jc w:val="both"/>
              <w:textAlignment w:val="baseline"/>
              <w:rPr>
                <w:szCs w:val="24"/>
              </w:rPr>
            </w:pPr>
            <w:r>
              <w:rPr>
                <w:i/>
                <w:szCs w:val="24"/>
              </w:rPr>
              <w:t>(netaikoma individualią veiklą įregistravusiems konsultantams)</w:t>
            </w:r>
          </w:p>
        </w:tc>
        <w:tc>
          <w:tcPr>
            <w:tcW w:w="1007" w:type="pct"/>
            <w:hideMark/>
          </w:tcPr>
          <w:p w14:paraId="7E998F1D" w14:textId="77777777" w:rsidR="004B7ABA" w:rsidRDefault="00AA42C1">
            <w:pPr>
              <w:overflowPunct w:val="0"/>
              <w:jc w:val="center"/>
              <w:textAlignment w:val="baseline"/>
              <w:rPr>
                <w:szCs w:val="24"/>
              </w:rPr>
            </w:pPr>
            <w:r>
              <w:rPr>
                <w:szCs w:val="24"/>
              </w:rPr>
              <w:t>_________</w:t>
            </w:r>
          </w:p>
          <w:p w14:paraId="641458B3" w14:textId="77777777" w:rsidR="004B7ABA" w:rsidRDefault="00AA42C1">
            <w:pPr>
              <w:widowControl w:val="0"/>
              <w:overflowPunct w:val="0"/>
              <w:jc w:val="center"/>
              <w:textAlignment w:val="baseline"/>
              <w:rPr>
                <w:szCs w:val="24"/>
              </w:rPr>
            </w:pPr>
            <w:r>
              <w:rPr>
                <w:szCs w:val="24"/>
              </w:rPr>
              <w:t>(parašas)</w:t>
            </w:r>
          </w:p>
        </w:tc>
        <w:tc>
          <w:tcPr>
            <w:tcW w:w="1977" w:type="pct"/>
            <w:hideMark/>
          </w:tcPr>
          <w:p w14:paraId="7B9BACF5" w14:textId="77777777" w:rsidR="004B7ABA" w:rsidRDefault="00AA42C1">
            <w:pPr>
              <w:overflowPunct w:val="0"/>
              <w:jc w:val="right"/>
              <w:textAlignment w:val="baseline"/>
              <w:rPr>
                <w:szCs w:val="24"/>
              </w:rPr>
            </w:pPr>
            <w:r>
              <w:rPr>
                <w:szCs w:val="24"/>
              </w:rPr>
              <w:t>_______________</w:t>
            </w:r>
          </w:p>
          <w:p w14:paraId="1E471C5B" w14:textId="77777777" w:rsidR="004B7ABA" w:rsidRDefault="00AA42C1">
            <w:pPr>
              <w:widowControl w:val="0"/>
              <w:overflowPunct w:val="0"/>
              <w:jc w:val="right"/>
              <w:textAlignment w:val="baseline"/>
              <w:rPr>
                <w:szCs w:val="24"/>
              </w:rPr>
            </w:pPr>
            <w:r>
              <w:rPr>
                <w:szCs w:val="24"/>
              </w:rPr>
              <w:t xml:space="preserve">(vardas, pavardė) </w:t>
            </w:r>
          </w:p>
        </w:tc>
      </w:tr>
    </w:tbl>
    <w:p w14:paraId="08367994" w14:textId="77777777" w:rsidR="004B7ABA" w:rsidRDefault="004B7ABA">
      <w:pPr>
        <w:overflowPunct w:val="0"/>
        <w:jc w:val="both"/>
        <w:textAlignment w:val="baseline"/>
      </w:pPr>
    </w:p>
    <w:p w14:paraId="2CE2E993" w14:textId="77777777" w:rsidR="004B7ABA" w:rsidRDefault="00AA42C1">
      <w:pPr>
        <w:rPr>
          <w:rFonts w:eastAsia="MS Mincho"/>
          <w:i/>
          <w:iCs/>
          <w:sz w:val="20"/>
        </w:rPr>
      </w:pPr>
      <w:r>
        <w:rPr>
          <w:rFonts w:eastAsia="MS Mincho"/>
          <w:i/>
          <w:iCs/>
          <w:sz w:val="20"/>
        </w:rPr>
        <w:t>Priedo pakeitimai:</w:t>
      </w:r>
    </w:p>
    <w:p w14:paraId="182778D5" w14:textId="77777777" w:rsidR="004B7ABA" w:rsidRDefault="00AA42C1">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3D534158" w14:textId="77777777" w:rsidR="004B7ABA" w:rsidRDefault="004B7ABA"/>
    <w:p w14:paraId="3DFEAF20"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6E913683" w14:textId="77777777" w:rsidR="004B7ABA" w:rsidRDefault="00AA42C1">
      <w:pPr>
        <w:overflowPunct w:val="0"/>
        <w:ind w:left="5103"/>
        <w:textAlignment w:val="baseline"/>
        <w:rPr>
          <w:szCs w:val="24"/>
        </w:rPr>
      </w:pPr>
      <w:r>
        <w:rPr>
          <w:szCs w:val="24"/>
        </w:rPr>
        <w:lastRenderedPageBreak/>
        <w:t>Nepriklausomų žemės ūkio konsultantų sąrašo</w:t>
      </w:r>
    </w:p>
    <w:p w14:paraId="53E54244" w14:textId="77777777" w:rsidR="004B7ABA" w:rsidRDefault="00AA42C1">
      <w:pPr>
        <w:overflowPunct w:val="0"/>
        <w:ind w:left="5103"/>
        <w:textAlignment w:val="baseline"/>
        <w:rPr>
          <w:szCs w:val="24"/>
        </w:rPr>
      </w:pPr>
      <w:r>
        <w:rPr>
          <w:szCs w:val="24"/>
        </w:rPr>
        <w:t>sudarymo tvarkos aprašo</w:t>
      </w:r>
    </w:p>
    <w:p w14:paraId="1D2BFC27" w14:textId="77777777" w:rsidR="004B7ABA" w:rsidRDefault="00AA42C1">
      <w:pPr>
        <w:overflowPunct w:val="0"/>
        <w:ind w:left="5103"/>
        <w:textAlignment w:val="baseline"/>
        <w:rPr>
          <w:szCs w:val="24"/>
        </w:rPr>
      </w:pPr>
      <w:r>
        <w:rPr>
          <w:szCs w:val="24"/>
        </w:rPr>
        <w:t>4 priedas</w:t>
      </w:r>
    </w:p>
    <w:p w14:paraId="3B7528A7" w14:textId="77777777" w:rsidR="004B7ABA" w:rsidRDefault="004B7ABA">
      <w:pPr>
        <w:tabs>
          <w:tab w:val="right" w:leader="underscore" w:pos="9072"/>
        </w:tabs>
        <w:overflowPunct w:val="0"/>
        <w:jc w:val="both"/>
        <w:textAlignment w:val="baseline"/>
        <w:rPr>
          <w:szCs w:val="24"/>
        </w:rPr>
      </w:pPr>
    </w:p>
    <w:p w14:paraId="18A56942" w14:textId="77777777" w:rsidR="004B7ABA" w:rsidRDefault="00AA42C1">
      <w:pPr>
        <w:tabs>
          <w:tab w:val="right" w:leader="underscore" w:pos="9072"/>
        </w:tabs>
        <w:overflowPunct w:val="0"/>
        <w:jc w:val="center"/>
        <w:textAlignment w:val="baseline"/>
        <w:rPr>
          <w:b/>
          <w:szCs w:val="24"/>
          <w:lang w:eastAsia="lt-LT"/>
        </w:rPr>
      </w:pPr>
      <w:r>
        <w:rPr>
          <w:b/>
          <w:szCs w:val="24"/>
        </w:rPr>
        <w:t>(Ataskaitos apie konsultanto kvalifikacijos kėlimą per vienų metų laikotarpį forma)</w:t>
      </w:r>
    </w:p>
    <w:p w14:paraId="1CC3D39C"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________________________________________________________________________________</w:t>
      </w:r>
    </w:p>
    <w:p w14:paraId="1F99B7DA" w14:textId="77777777" w:rsidR="004B7ABA" w:rsidRDefault="00AA42C1">
      <w:pPr>
        <w:tabs>
          <w:tab w:val="right" w:leader="underscore" w:pos="9072"/>
        </w:tabs>
        <w:overflowPunct w:val="0"/>
        <w:jc w:val="center"/>
        <w:textAlignment w:val="baseline"/>
        <w:rPr>
          <w:szCs w:val="24"/>
          <w:lang w:eastAsia="lt-LT"/>
        </w:rPr>
      </w:pPr>
      <w:r>
        <w:rPr>
          <w:szCs w:val="24"/>
        </w:rPr>
        <w:t>(pareiškėjo pavadinimas / vardas, pavardė)</w:t>
      </w:r>
    </w:p>
    <w:p w14:paraId="672EF82A" w14:textId="77777777" w:rsidR="004B7ABA" w:rsidRDefault="00AA42C1">
      <w:pPr>
        <w:tabs>
          <w:tab w:val="right" w:leader="underscore" w:pos="9072"/>
        </w:tabs>
        <w:overflowPunct w:val="0"/>
        <w:jc w:val="center"/>
        <w:textAlignment w:val="baseline"/>
        <w:rPr>
          <w:szCs w:val="24"/>
        </w:rPr>
      </w:pPr>
      <w:r>
        <w:rPr>
          <w:szCs w:val="24"/>
        </w:rPr>
        <w:t>_______________________________________________________________________________</w:t>
      </w:r>
    </w:p>
    <w:p w14:paraId="0FF35886" w14:textId="77777777" w:rsidR="004B7ABA" w:rsidRDefault="00AA42C1">
      <w:pPr>
        <w:tabs>
          <w:tab w:val="right" w:leader="underscore" w:pos="9072"/>
        </w:tabs>
        <w:overflowPunct w:val="0"/>
        <w:jc w:val="center"/>
        <w:textAlignment w:val="baseline"/>
        <w:rPr>
          <w:szCs w:val="24"/>
          <w:lang w:eastAsia="lt-LT"/>
        </w:rPr>
      </w:pPr>
      <w:r>
        <w:rPr>
          <w:szCs w:val="24"/>
        </w:rPr>
        <w:t>(|pareiškėjo duomenys (adresas, tel., el. p.))</w:t>
      </w:r>
    </w:p>
    <w:p w14:paraId="0597CA6D" w14:textId="77777777" w:rsidR="004B7ABA" w:rsidRDefault="004B7ABA">
      <w:pPr>
        <w:tabs>
          <w:tab w:val="right" w:leader="underscore" w:pos="9072"/>
        </w:tabs>
        <w:overflowPunct w:val="0"/>
        <w:jc w:val="both"/>
        <w:textAlignment w:val="baseline"/>
        <w:rPr>
          <w:szCs w:val="24"/>
        </w:rPr>
      </w:pPr>
    </w:p>
    <w:p w14:paraId="2B3D5E7D" w14:textId="77777777" w:rsidR="004B7ABA" w:rsidRDefault="00AA42C1">
      <w:pPr>
        <w:tabs>
          <w:tab w:val="right" w:leader="underscore" w:pos="9072"/>
        </w:tabs>
        <w:overflowPunct w:val="0"/>
        <w:jc w:val="both"/>
        <w:textAlignment w:val="baseline"/>
        <w:rPr>
          <w:szCs w:val="24"/>
        </w:rPr>
      </w:pPr>
      <w:r>
        <w:rPr>
          <w:szCs w:val="24"/>
        </w:rPr>
        <w:t>Žemės ūkio agentūrai prie Žemės ūkio ministerijos</w:t>
      </w:r>
    </w:p>
    <w:p w14:paraId="6C5E9F4C" w14:textId="77777777" w:rsidR="004B7ABA" w:rsidRDefault="004B7ABA">
      <w:pPr>
        <w:tabs>
          <w:tab w:val="right" w:leader="underscore" w:pos="9072"/>
        </w:tabs>
        <w:overflowPunct w:val="0"/>
        <w:jc w:val="both"/>
        <w:textAlignment w:val="baseline"/>
        <w:rPr>
          <w:szCs w:val="24"/>
        </w:rPr>
      </w:pPr>
    </w:p>
    <w:p w14:paraId="0512282A" w14:textId="77777777" w:rsidR="004B7ABA" w:rsidRDefault="00AA42C1">
      <w:pPr>
        <w:tabs>
          <w:tab w:val="right" w:leader="underscore" w:pos="9072"/>
        </w:tabs>
        <w:overflowPunct w:val="0"/>
        <w:jc w:val="center"/>
        <w:textAlignment w:val="baseline"/>
        <w:rPr>
          <w:b/>
          <w:szCs w:val="24"/>
        </w:rPr>
      </w:pPr>
      <w:r>
        <w:rPr>
          <w:b/>
          <w:szCs w:val="24"/>
        </w:rPr>
        <w:t>ATASKAITA APIE KONSULTANTO ___________________________</w:t>
      </w:r>
    </w:p>
    <w:p w14:paraId="249B88FC" w14:textId="77777777" w:rsidR="004B7ABA" w:rsidRDefault="00AA42C1">
      <w:pPr>
        <w:tabs>
          <w:tab w:val="left" w:pos="5900"/>
        </w:tabs>
        <w:overflowPunct w:val="0"/>
        <w:ind w:left="3742"/>
        <w:jc w:val="center"/>
        <w:textAlignment w:val="baseline"/>
        <w:rPr>
          <w:szCs w:val="24"/>
        </w:rPr>
      </w:pPr>
      <w:r>
        <w:rPr>
          <w:szCs w:val="24"/>
        </w:rPr>
        <w:t>(vardas, pavardė)</w:t>
      </w:r>
    </w:p>
    <w:p w14:paraId="7DE2E816" w14:textId="77777777" w:rsidR="004B7ABA" w:rsidRDefault="00AA42C1">
      <w:pPr>
        <w:tabs>
          <w:tab w:val="right" w:leader="underscore" w:pos="9072"/>
        </w:tabs>
        <w:overflowPunct w:val="0"/>
        <w:jc w:val="center"/>
        <w:textAlignment w:val="baseline"/>
        <w:rPr>
          <w:b/>
          <w:strike/>
          <w:szCs w:val="24"/>
        </w:rPr>
      </w:pPr>
      <w:r>
        <w:rPr>
          <w:b/>
          <w:szCs w:val="24"/>
        </w:rPr>
        <w:t>KVALIFIKACIJOS KĖLIMĄ PER VIENŲ METŲ LAIKOTARPĮ</w:t>
      </w:r>
    </w:p>
    <w:p w14:paraId="04EE8B35" w14:textId="77777777" w:rsidR="004B7ABA" w:rsidRDefault="00AA42C1">
      <w:pPr>
        <w:tabs>
          <w:tab w:val="right" w:leader="underscore" w:pos="9072"/>
        </w:tabs>
        <w:overflowPunct w:val="0"/>
        <w:jc w:val="center"/>
        <w:textAlignment w:val="baseline"/>
        <w:rPr>
          <w:szCs w:val="24"/>
        </w:rPr>
      </w:pPr>
      <w:r>
        <w:rPr>
          <w:szCs w:val="24"/>
        </w:rPr>
        <w:t>_____________ Nr. ____</w:t>
      </w:r>
    </w:p>
    <w:p w14:paraId="4E5F236E" w14:textId="77777777" w:rsidR="004B7ABA" w:rsidRDefault="00AA42C1">
      <w:pPr>
        <w:overflowPunct w:val="0"/>
        <w:jc w:val="center"/>
        <w:textAlignment w:val="baseline"/>
        <w:rPr>
          <w:szCs w:val="24"/>
        </w:rPr>
      </w:pPr>
      <w:r>
        <w:rPr>
          <w:szCs w:val="24"/>
        </w:rPr>
        <w:t>(data)</w:t>
      </w:r>
      <w:r>
        <w:rPr>
          <w:szCs w:val="24"/>
        </w:rPr>
        <w:tab/>
      </w:r>
    </w:p>
    <w:p w14:paraId="32DF0F20" w14:textId="77777777" w:rsidR="004B7ABA" w:rsidRDefault="004B7ABA">
      <w:pPr>
        <w:tabs>
          <w:tab w:val="right" w:leader="underscore" w:pos="9072"/>
        </w:tabs>
        <w:overflowPunct w:val="0"/>
        <w:jc w:val="both"/>
        <w:textAlignment w:val="baseline"/>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765"/>
        <w:gridCol w:w="2401"/>
        <w:gridCol w:w="1764"/>
        <w:gridCol w:w="1995"/>
      </w:tblGrid>
      <w:tr w:rsidR="004B7ABA" w14:paraId="48061D21" w14:textId="77777777">
        <w:tc>
          <w:tcPr>
            <w:tcW w:w="365" w:type="pct"/>
            <w:tcBorders>
              <w:top w:val="single" w:sz="4" w:space="0" w:color="auto"/>
              <w:left w:val="single" w:sz="4" w:space="0" w:color="auto"/>
              <w:bottom w:val="single" w:sz="4" w:space="0" w:color="auto"/>
              <w:right w:val="single" w:sz="4" w:space="0" w:color="auto"/>
            </w:tcBorders>
            <w:hideMark/>
          </w:tcPr>
          <w:p w14:paraId="32540223" w14:textId="77777777" w:rsidR="004B7ABA" w:rsidRDefault="00AA42C1">
            <w:pPr>
              <w:widowControl w:val="0"/>
              <w:tabs>
                <w:tab w:val="right" w:leader="underscore" w:pos="9072"/>
              </w:tabs>
              <w:overflowPunct w:val="0"/>
              <w:jc w:val="center"/>
              <w:textAlignment w:val="baseline"/>
              <w:rPr>
                <w:szCs w:val="24"/>
              </w:rPr>
            </w:pPr>
            <w:r>
              <w:rPr>
                <w:szCs w:val="24"/>
              </w:rPr>
              <w:t>Eil. Nr.</w:t>
            </w:r>
          </w:p>
        </w:tc>
        <w:tc>
          <w:tcPr>
            <w:tcW w:w="1436" w:type="pct"/>
            <w:tcBorders>
              <w:top w:val="single" w:sz="4" w:space="0" w:color="auto"/>
              <w:left w:val="single" w:sz="4" w:space="0" w:color="auto"/>
              <w:bottom w:val="single" w:sz="4" w:space="0" w:color="auto"/>
              <w:right w:val="single" w:sz="4" w:space="0" w:color="auto"/>
            </w:tcBorders>
            <w:hideMark/>
          </w:tcPr>
          <w:p w14:paraId="5BE2C571" w14:textId="77777777" w:rsidR="004B7ABA" w:rsidRDefault="00AA42C1">
            <w:pPr>
              <w:widowControl w:val="0"/>
              <w:tabs>
                <w:tab w:val="right" w:leader="underscore" w:pos="9072"/>
              </w:tabs>
              <w:overflowPunct w:val="0"/>
              <w:jc w:val="center"/>
              <w:textAlignment w:val="baseline"/>
              <w:rPr>
                <w:szCs w:val="24"/>
              </w:rPr>
            </w:pPr>
            <w:r>
              <w:rPr>
                <w:szCs w:val="24"/>
              </w:rPr>
              <w:t>Kvalifikacijos kėlimo priemonės pavadinimas</w:t>
            </w:r>
          </w:p>
        </w:tc>
        <w:tc>
          <w:tcPr>
            <w:tcW w:w="1247" w:type="pct"/>
            <w:tcBorders>
              <w:top w:val="single" w:sz="4" w:space="0" w:color="auto"/>
              <w:left w:val="single" w:sz="4" w:space="0" w:color="auto"/>
              <w:bottom w:val="single" w:sz="4" w:space="0" w:color="auto"/>
              <w:right w:val="single" w:sz="4" w:space="0" w:color="auto"/>
            </w:tcBorders>
            <w:hideMark/>
          </w:tcPr>
          <w:p w14:paraId="25BD59E4" w14:textId="77777777" w:rsidR="004B7ABA" w:rsidRDefault="00AA42C1">
            <w:pPr>
              <w:widowControl w:val="0"/>
              <w:tabs>
                <w:tab w:val="right" w:leader="underscore" w:pos="9072"/>
              </w:tabs>
              <w:overflowPunct w:val="0"/>
              <w:jc w:val="center"/>
              <w:textAlignment w:val="baseline"/>
              <w:rPr>
                <w:szCs w:val="24"/>
              </w:rPr>
            </w:pPr>
            <w:r>
              <w:rPr>
                <w:szCs w:val="24"/>
              </w:rPr>
              <w:t>Kvalifikacijos kėlimo organizatorius, išduoto pažymėjimo data ir numeris</w:t>
            </w:r>
          </w:p>
        </w:tc>
        <w:tc>
          <w:tcPr>
            <w:tcW w:w="916" w:type="pct"/>
            <w:tcBorders>
              <w:top w:val="single" w:sz="4" w:space="0" w:color="auto"/>
              <w:left w:val="single" w:sz="4" w:space="0" w:color="auto"/>
              <w:bottom w:val="single" w:sz="4" w:space="0" w:color="auto"/>
              <w:right w:val="single" w:sz="4" w:space="0" w:color="auto"/>
            </w:tcBorders>
            <w:hideMark/>
          </w:tcPr>
          <w:p w14:paraId="6C2E517F" w14:textId="77777777" w:rsidR="004B7ABA" w:rsidRDefault="00AA42C1">
            <w:pPr>
              <w:widowControl w:val="0"/>
              <w:tabs>
                <w:tab w:val="right" w:leader="underscore" w:pos="9072"/>
              </w:tabs>
              <w:overflowPunct w:val="0"/>
              <w:jc w:val="center"/>
              <w:textAlignment w:val="baseline"/>
              <w:rPr>
                <w:szCs w:val="24"/>
              </w:rPr>
            </w:pPr>
            <w:r>
              <w:rPr>
                <w:szCs w:val="24"/>
              </w:rPr>
              <w:t>Kvalifikacijos kėlimo trukmė</w:t>
            </w:r>
          </w:p>
        </w:tc>
        <w:tc>
          <w:tcPr>
            <w:tcW w:w="1037" w:type="pct"/>
            <w:tcBorders>
              <w:top w:val="single" w:sz="4" w:space="0" w:color="auto"/>
              <w:left w:val="single" w:sz="4" w:space="0" w:color="auto"/>
              <w:bottom w:val="single" w:sz="4" w:space="0" w:color="auto"/>
              <w:right w:val="single" w:sz="4" w:space="0" w:color="auto"/>
            </w:tcBorders>
            <w:hideMark/>
          </w:tcPr>
          <w:p w14:paraId="47F974E4" w14:textId="77777777" w:rsidR="004B7ABA" w:rsidRDefault="00AA42C1">
            <w:pPr>
              <w:widowControl w:val="0"/>
              <w:tabs>
                <w:tab w:val="right" w:leader="underscore" w:pos="9072"/>
              </w:tabs>
              <w:overflowPunct w:val="0"/>
              <w:jc w:val="center"/>
              <w:textAlignment w:val="baseline"/>
              <w:rPr>
                <w:szCs w:val="24"/>
              </w:rPr>
            </w:pPr>
            <w:r>
              <w:rPr>
                <w:szCs w:val="24"/>
              </w:rPr>
              <w:t>Pastabos</w:t>
            </w:r>
          </w:p>
        </w:tc>
      </w:tr>
      <w:tr w:rsidR="004B7ABA" w14:paraId="1AB51498" w14:textId="77777777">
        <w:trPr>
          <w:trHeight w:val="2240"/>
        </w:trPr>
        <w:tc>
          <w:tcPr>
            <w:tcW w:w="365" w:type="pct"/>
            <w:tcBorders>
              <w:top w:val="single" w:sz="4" w:space="0" w:color="auto"/>
              <w:left w:val="single" w:sz="4" w:space="0" w:color="auto"/>
              <w:bottom w:val="single" w:sz="4" w:space="0" w:color="auto"/>
              <w:right w:val="single" w:sz="4" w:space="0" w:color="auto"/>
            </w:tcBorders>
          </w:tcPr>
          <w:p w14:paraId="2D984DB6" w14:textId="77777777" w:rsidR="004B7ABA" w:rsidRDefault="004B7ABA">
            <w:pPr>
              <w:tabs>
                <w:tab w:val="right" w:leader="underscore" w:pos="9072"/>
              </w:tabs>
              <w:overflowPunct w:val="0"/>
              <w:jc w:val="center"/>
              <w:textAlignment w:val="baseline"/>
              <w:rPr>
                <w:szCs w:val="24"/>
              </w:rPr>
            </w:pPr>
          </w:p>
          <w:p w14:paraId="46EA06F9" w14:textId="77777777" w:rsidR="004B7ABA" w:rsidRDefault="004B7ABA">
            <w:pPr>
              <w:tabs>
                <w:tab w:val="right" w:leader="underscore" w:pos="9072"/>
              </w:tabs>
              <w:overflowPunct w:val="0"/>
              <w:jc w:val="center"/>
              <w:textAlignment w:val="baseline"/>
              <w:rPr>
                <w:szCs w:val="24"/>
              </w:rPr>
            </w:pPr>
          </w:p>
          <w:p w14:paraId="1B1A5FB7" w14:textId="77777777" w:rsidR="004B7ABA" w:rsidRDefault="004B7ABA">
            <w:pPr>
              <w:tabs>
                <w:tab w:val="right" w:leader="underscore" w:pos="9072"/>
              </w:tabs>
              <w:overflowPunct w:val="0"/>
              <w:jc w:val="center"/>
              <w:textAlignment w:val="baseline"/>
              <w:rPr>
                <w:szCs w:val="24"/>
              </w:rPr>
            </w:pPr>
          </w:p>
          <w:p w14:paraId="5DD6C07A" w14:textId="77777777" w:rsidR="004B7ABA" w:rsidRDefault="004B7ABA">
            <w:pPr>
              <w:tabs>
                <w:tab w:val="right" w:leader="underscore" w:pos="9072"/>
              </w:tabs>
              <w:overflowPunct w:val="0"/>
              <w:jc w:val="center"/>
              <w:textAlignment w:val="baseline"/>
              <w:rPr>
                <w:szCs w:val="24"/>
              </w:rPr>
            </w:pPr>
          </w:p>
          <w:p w14:paraId="12A2EFB9" w14:textId="77777777" w:rsidR="004B7ABA" w:rsidRDefault="004B7ABA">
            <w:pPr>
              <w:tabs>
                <w:tab w:val="right" w:leader="underscore" w:pos="9072"/>
              </w:tabs>
              <w:overflowPunct w:val="0"/>
              <w:jc w:val="center"/>
              <w:textAlignment w:val="baseline"/>
              <w:rPr>
                <w:szCs w:val="24"/>
              </w:rPr>
            </w:pPr>
          </w:p>
          <w:p w14:paraId="0FD35929" w14:textId="77777777" w:rsidR="004B7ABA" w:rsidRDefault="004B7ABA">
            <w:pPr>
              <w:tabs>
                <w:tab w:val="right" w:leader="underscore" w:pos="9072"/>
              </w:tabs>
              <w:overflowPunct w:val="0"/>
              <w:jc w:val="center"/>
              <w:textAlignment w:val="baseline"/>
              <w:rPr>
                <w:szCs w:val="24"/>
              </w:rPr>
            </w:pPr>
          </w:p>
          <w:p w14:paraId="3A104247" w14:textId="77777777" w:rsidR="004B7ABA" w:rsidRDefault="004B7ABA">
            <w:pPr>
              <w:tabs>
                <w:tab w:val="right" w:leader="underscore" w:pos="9072"/>
              </w:tabs>
              <w:overflowPunct w:val="0"/>
              <w:jc w:val="center"/>
              <w:textAlignment w:val="baseline"/>
              <w:rPr>
                <w:szCs w:val="24"/>
              </w:rPr>
            </w:pPr>
          </w:p>
          <w:p w14:paraId="1CCB631B" w14:textId="77777777" w:rsidR="004B7ABA" w:rsidRDefault="004B7ABA">
            <w:pPr>
              <w:tabs>
                <w:tab w:val="right" w:leader="underscore" w:pos="9072"/>
              </w:tabs>
              <w:overflowPunct w:val="0"/>
              <w:jc w:val="center"/>
              <w:textAlignment w:val="baseline"/>
              <w:rPr>
                <w:szCs w:val="24"/>
              </w:rPr>
            </w:pPr>
          </w:p>
          <w:p w14:paraId="41A5B6F5" w14:textId="77777777" w:rsidR="004B7ABA" w:rsidRDefault="004B7ABA">
            <w:pPr>
              <w:tabs>
                <w:tab w:val="right" w:leader="underscore" w:pos="9072"/>
              </w:tabs>
              <w:overflowPunct w:val="0"/>
              <w:jc w:val="center"/>
              <w:textAlignment w:val="baseline"/>
              <w:rPr>
                <w:szCs w:val="24"/>
              </w:rPr>
            </w:pPr>
          </w:p>
          <w:p w14:paraId="0D68BF08" w14:textId="77777777" w:rsidR="004B7ABA" w:rsidRDefault="004B7ABA">
            <w:pPr>
              <w:tabs>
                <w:tab w:val="right" w:leader="underscore" w:pos="9072"/>
              </w:tabs>
              <w:overflowPunct w:val="0"/>
              <w:jc w:val="center"/>
              <w:textAlignment w:val="baseline"/>
              <w:rPr>
                <w:szCs w:val="24"/>
              </w:rPr>
            </w:pPr>
          </w:p>
          <w:p w14:paraId="06754A36" w14:textId="77777777" w:rsidR="004B7ABA" w:rsidRDefault="004B7ABA">
            <w:pPr>
              <w:tabs>
                <w:tab w:val="right" w:leader="underscore" w:pos="9072"/>
              </w:tabs>
              <w:overflowPunct w:val="0"/>
              <w:jc w:val="both"/>
              <w:textAlignment w:val="baseline"/>
              <w:rPr>
                <w:szCs w:val="24"/>
              </w:rPr>
            </w:pPr>
          </w:p>
          <w:p w14:paraId="5CACA4D9" w14:textId="77777777" w:rsidR="004B7ABA" w:rsidRDefault="004B7ABA">
            <w:pPr>
              <w:widowControl w:val="0"/>
              <w:tabs>
                <w:tab w:val="right" w:leader="underscore" w:pos="9072"/>
              </w:tabs>
              <w:overflowPunct w:val="0"/>
              <w:jc w:val="both"/>
              <w:textAlignment w:val="baseline"/>
              <w:rPr>
                <w:szCs w:val="24"/>
              </w:rPr>
            </w:pPr>
          </w:p>
        </w:tc>
        <w:tc>
          <w:tcPr>
            <w:tcW w:w="1436" w:type="pct"/>
            <w:tcBorders>
              <w:top w:val="single" w:sz="4" w:space="0" w:color="auto"/>
              <w:left w:val="single" w:sz="4" w:space="0" w:color="auto"/>
              <w:bottom w:val="single" w:sz="4" w:space="0" w:color="auto"/>
              <w:right w:val="single" w:sz="4" w:space="0" w:color="auto"/>
            </w:tcBorders>
          </w:tcPr>
          <w:p w14:paraId="663D119D" w14:textId="77777777" w:rsidR="004B7ABA" w:rsidRDefault="004B7ABA">
            <w:pPr>
              <w:widowControl w:val="0"/>
              <w:tabs>
                <w:tab w:val="right" w:leader="underscore" w:pos="9072"/>
              </w:tabs>
              <w:overflowPunct w:val="0"/>
              <w:jc w:val="center"/>
              <w:textAlignment w:val="baseline"/>
              <w:rPr>
                <w:szCs w:val="24"/>
              </w:rPr>
            </w:pPr>
          </w:p>
        </w:tc>
        <w:tc>
          <w:tcPr>
            <w:tcW w:w="1247" w:type="pct"/>
            <w:tcBorders>
              <w:top w:val="single" w:sz="4" w:space="0" w:color="auto"/>
              <w:left w:val="single" w:sz="4" w:space="0" w:color="auto"/>
              <w:bottom w:val="single" w:sz="4" w:space="0" w:color="auto"/>
              <w:right w:val="single" w:sz="4" w:space="0" w:color="auto"/>
            </w:tcBorders>
          </w:tcPr>
          <w:p w14:paraId="4FD9ACBE" w14:textId="77777777" w:rsidR="004B7ABA" w:rsidRDefault="004B7ABA">
            <w:pPr>
              <w:widowControl w:val="0"/>
              <w:tabs>
                <w:tab w:val="right" w:leader="underscore" w:pos="9072"/>
              </w:tabs>
              <w:overflowPunct w:val="0"/>
              <w:jc w:val="center"/>
              <w:textAlignment w:val="baseline"/>
              <w:rPr>
                <w:szCs w:val="24"/>
              </w:rPr>
            </w:pPr>
          </w:p>
        </w:tc>
        <w:tc>
          <w:tcPr>
            <w:tcW w:w="916" w:type="pct"/>
            <w:tcBorders>
              <w:top w:val="single" w:sz="4" w:space="0" w:color="auto"/>
              <w:left w:val="single" w:sz="4" w:space="0" w:color="auto"/>
              <w:bottom w:val="single" w:sz="4" w:space="0" w:color="auto"/>
              <w:right w:val="single" w:sz="4" w:space="0" w:color="auto"/>
            </w:tcBorders>
          </w:tcPr>
          <w:p w14:paraId="6CC4E6C3" w14:textId="77777777" w:rsidR="004B7ABA" w:rsidRDefault="004B7ABA">
            <w:pPr>
              <w:widowControl w:val="0"/>
              <w:tabs>
                <w:tab w:val="right" w:leader="underscore" w:pos="9072"/>
              </w:tabs>
              <w:overflowPunct w:val="0"/>
              <w:jc w:val="center"/>
              <w:textAlignment w:val="baseline"/>
              <w:rPr>
                <w:szCs w:val="24"/>
              </w:rPr>
            </w:pPr>
          </w:p>
        </w:tc>
        <w:tc>
          <w:tcPr>
            <w:tcW w:w="1037" w:type="pct"/>
            <w:tcBorders>
              <w:top w:val="single" w:sz="4" w:space="0" w:color="auto"/>
              <w:left w:val="single" w:sz="4" w:space="0" w:color="auto"/>
              <w:bottom w:val="single" w:sz="4" w:space="0" w:color="auto"/>
              <w:right w:val="single" w:sz="4" w:space="0" w:color="auto"/>
            </w:tcBorders>
          </w:tcPr>
          <w:p w14:paraId="58D5BCB3" w14:textId="77777777" w:rsidR="004B7ABA" w:rsidRDefault="004B7ABA">
            <w:pPr>
              <w:widowControl w:val="0"/>
              <w:tabs>
                <w:tab w:val="right" w:leader="underscore" w:pos="9072"/>
              </w:tabs>
              <w:overflowPunct w:val="0"/>
              <w:jc w:val="center"/>
              <w:textAlignment w:val="baseline"/>
              <w:rPr>
                <w:szCs w:val="24"/>
              </w:rPr>
            </w:pPr>
          </w:p>
        </w:tc>
      </w:tr>
    </w:tbl>
    <w:p w14:paraId="2FE3BE79" w14:textId="77777777" w:rsidR="004B7ABA" w:rsidRDefault="004B7ABA">
      <w:pPr>
        <w:tabs>
          <w:tab w:val="right" w:leader="underscore" w:pos="9072"/>
        </w:tabs>
        <w:overflowPunct w:val="0"/>
        <w:jc w:val="both"/>
        <w:textAlignment w:val="baseline"/>
        <w:rPr>
          <w:szCs w:val="24"/>
        </w:rPr>
      </w:pPr>
    </w:p>
    <w:tbl>
      <w:tblPr>
        <w:tblW w:w="5001" w:type="pct"/>
        <w:tblLook w:val="01E0" w:firstRow="1" w:lastRow="1" w:firstColumn="1" w:lastColumn="1" w:noHBand="0" w:noVBand="0"/>
      </w:tblPr>
      <w:tblGrid>
        <w:gridCol w:w="2919"/>
        <w:gridCol w:w="3604"/>
        <w:gridCol w:w="3118"/>
      </w:tblGrid>
      <w:tr w:rsidR="004B7ABA" w14:paraId="5D3D072A" w14:textId="77777777">
        <w:tc>
          <w:tcPr>
            <w:tcW w:w="1514" w:type="pct"/>
          </w:tcPr>
          <w:p w14:paraId="4F0EE4B9" w14:textId="77777777" w:rsidR="004B7ABA" w:rsidRDefault="004B7ABA">
            <w:pPr>
              <w:widowControl w:val="0"/>
              <w:overflowPunct w:val="0"/>
              <w:jc w:val="both"/>
              <w:textAlignment w:val="baseline"/>
              <w:rPr>
                <w:szCs w:val="24"/>
              </w:rPr>
            </w:pPr>
          </w:p>
        </w:tc>
        <w:tc>
          <w:tcPr>
            <w:tcW w:w="1869" w:type="pct"/>
            <w:hideMark/>
          </w:tcPr>
          <w:p w14:paraId="096972F7" w14:textId="77777777" w:rsidR="004B7ABA" w:rsidRDefault="00AA42C1">
            <w:pPr>
              <w:overflowPunct w:val="0"/>
              <w:jc w:val="center"/>
              <w:textAlignment w:val="baseline"/>
              <w:rPr>
                <w:szCs w:val="24"/>
              </w:rPr>
            </w:pPr>
            <w:r>
              <w:rPr>
                <w:szCs w:val="24"/>
              </w:rPr>
              <w:t>_________</w:t>
            </w:r>
          </w:p>
          <w:p w14:paraId="2D6C1478" w14:textId="77777777" w:rsidR="004B7ABA" w:rsidRDefault="00AA42C1">
            <w:pPr>
              <w:widowControl w:val="0"/>
              <w:overflowPunct w:val="0"/>
              <w:jc w:val="center"/>
              <w:textAlignment w:val="baseline"/>
              <w:rPr>
                <w:szCs w:val="24"/>
              </w:rPr>
            </w:pPr>
            <w:r>
              <w:rPr>
                <w:szCs w:val="24"/>
              </w:rPr>
              <w:t>(parašas)</w:t>
            </w:r>
          </w:p>
        </w:tc>
        <w:tc>
          <w:tcPr>
            <w:tcW w:w="1617" w:type="pct"/>
            <w:hideMark/>
          </w:tcPr>
          <w:p w14:paraId="265A15EA" w14:textId="77777777" w:rsidR="004B7ABA" w:rsidRDefault="00AA42C1">
            <w:pPr>
              <w:overflowPunct w:val="0"/>
              <w:jc w:val="right"/>
              <w:textAlignment w:val="baseline"/>
              <w:rPr>
                <w:szCs w:val="24"/>
              </w:rPr>
            </w:pPr>
            <w:r>
              <w:rPr>
                <w:szCs w:val="24"/>
              </w:rPr>
              <w:t>________________________</w:t>
            </w:r>
          </w:p>
          <w:p w14:paraId="69076F12" w14:textId="77777777" w:rsidR="004B7ABA" w:rsidRDefault="00AA42C1">
            <w:pPr>
              <w:widowControl w:val="0"/>
              <w:overflowPunct w:val="0"/>
              <w:jc w:val="right"/>
              <w:textAlignment w:val="baseline"/>
              <w:rPr>
                <w:szCs w:val="24"/>
              </w:rPr>
            </w:pPr>
            <w:r>
              <w:rPr>
                <w:szCs w:val="24"/>
              </w:rPr>
              <w:t xml:space="preserve">(konsultanto vardas, pavardė) </w:t>
            </w:r>
          </w:p>
        </w:tc>
      </w:tr>
    </w:tbl>
    <w:p w14:paraId="0948B93E" w14:textId="77777777" w:rsidR="004B7ABA" w:rsidRDefault="004B7ABA">
      <w:pPr>
        <w:tabs>
          <w:tab w:val="right" w:leader="underscore" w:pos="9072"/>
        </w:tabs>
        <w:overflowPunct w:val="0"/>
        <w:jc w:val="both"/>
        <w:textAlignment w:val="baseline"/>
        <w:rPr>
          <w:szCs w:val="24"/>
        </w:rPr>
      </w:pPr>
    </w:p>
    <w:tbl>
      <w:tblPr>
        <w:tblW w:w="4927" w:type="pct"/>
        <w:tblLook w:val="01E0" w:firstRow="1" w:lastRow="1" w:firstColumn="1" w:lastColumn="1" w:noHBand="0" w:noVBand="0"/>
      </w:tblPr>
      <w:tblGrid>
        <w:gridCol w:w="3829"/>
        <w:gridCol w:w="1913"/>
        <w:gridCol w:w="3756"/>
      </w:tblGrid>
      <w:tr w:rsidR="004B7ABA" w14:paraId="754D1F7B" w14:textId="77777777">
        <w:tc>
          <w:tcPr>
            <w:tcW w:w="2016" w:type="pct"/>
            <w:hideMark/>
          </w:tcPr>
          <w:p w14:paraId="45F730FA" w14:textId="77777777" w:rsidR="004B7ABA" w:rsidRDefault="00AA42C1">
            <w:pPr>
              <w:overflowPunct w:val="0"/>
              <w:jc w:val="both"/>
              <w:textAlignment w:val="baseline"/>
              <w:rPr>
                <w:szCs w:val="24"/>
              </w:rPr>
            </w:pPr>
            <w:r>
              <w:rPr>
                <w:szCs w:val="24"/>
              </w:rPr>
              <w:t>______________________</w:t>
            </w:r>
          </w:p>
          <w:p w14:paraId="371EBC2A" w14:textId="77777777" w:rsidR="004B7ABA" w:rsidRDefault="00AA42C1">
            <w:pPr>
              <w:tabs>
                <w:tab w:val="right" w:leader="underscore" w:pos="9072"/>
              </w:tabs>
              <w:overflowPunct w:val="0"/>
              <w:jc w:val="both"/>
              <w:textAlignment w:val="baseline"/>
              <w:rPr>
                <w:szCs w:val="24"/>
              </w:rPr>
            </w:pPr>
            <w:r>
              <w:rPr>
                <w:szCs w:val="24"/>
              </w:rPr>
              <w:t xml:space="preserve">(pareiškėjo arba jo įgalioto asmens pareigų pavadinimas) </w:t>
            </w:r>
          </w:p>
          <w:p w14:paraId="31256CD4" w14:textId="77777777" w:rsidR="004B7ABA" w:rsidRDefault="00AA42C1">
            <w:pPr>
              <w:widowControl w:val="0"/>
              <w:overflowPunct w:val="0"/>
              <w:jc w:val="both"/>
              <w:textAlignment w:val="baseline"/>
              <w:rPr>
                <w:szCs w:val="24"/>
              </w:rPr>
            </w:pPr>
            <w:r>
              <w:rPr>
                <w:i/>
                <w:szCs w:val="24"/>
              </w:rPr>
              <w:t>(netaikoma individualią veiklą įregistravusiems konsultantams)</w:t>
            </w:r>
          </w:p>
        </w:tc>
        <w:tc>
          <w:tcPr>
            <w:tcW w:w="1007" w:type="pct"/>
            <w:hideMark/>
          </w:tcPr>
          <w:p w14:paraId="03CCC521" w14:textId="77777777" w:rsidR="004B7ABA" w:rsidRDefault="00AA42C1">
            <w:pPr>
              <w:overflowPunct w:val="0"/>
              <w:jc w:val="center"/>
              <w:textAlignment w:val="baseline"/>
              <w:rPr>
                <w:szCs w:val="24"/>
              </w:rPr>
            </w:pPr>
            <w:r>
              <w:rPr>
                <w:szCs w:val="24"/>
              </w:rPr>
              <w:t>_________</w:t>
            </w:r>
          </w:p>
          <w:p w14:paraId="61B33ABC" w14:textId="77777777" w:rsidR="004B7ABA" w:rsidRDefault="00AA42C1">
            <w:pPr>
              <w:widowControl w:val="0"/>
              <w:overflowPunct w:val="0"/>
              <w:jc w:val="center"/>
              <w:textAlignment w:val="baseline"/>
              <w:rPr>
                <w:szCs w:val="24"/>
              </w:rPr>
            </w:pPr>
            <w:r>
              <w:rPr>
                <w:szCs w:val="24"/>
              </w:rPr>
              <w:t>(parašas)</w:t>
            </w:r>
          </w:p>
        </w:tc>
        <w:tc>
          <w:tcPr>
            <w:tcW w:w="1977" w:type="pct"/>
            <w:hideMark/>
          </w:tcPr>
          <w:p w14:paraId="33E11D88" w14:textId="77777777" w:rsidR="004B7ABA" w:rsidRDefault="00AA42C1">
            <w:pPr>
              <w:overflowPunct w:val="0"/>
              <w:jc w:val="right"/>
              <w:textAlignment w:val="baseline"/>
              <w:rPr>
                <w:szCs w:val="24"/>
              </w:rPr>
            </w:pPr>
            <w:r>
              <w:rPr>
                <w:szCs w:val="24"/>
              </w:rPr>
              <w:t>_______________</w:t>
            </w:r>
          </w:p>
          <w:p w14:paraId="5E36BF13" w14:textId="77777777" w:rsidR="004B7ABA" w:rsidRDefault="00AA42C1">
            <w:pPr>
              <w:widowControl w:val="0"/>
              <w:overflowPunct w:val="0"/>
              <w:jc w:val="right"/>
              <w:textAlignment w:val="baseline"/>
              <w:rPr>
                <w:szCs w:val="24"/>
              </w:rPr>
            </w:pPr>
            <w:r>
              <w:rPr>
                <w:szCs w:val="24"/>
              </w:rPr>
              <w:t xml:space="preserve">(vardas, pavardė) </w:t>
            </w:r>
          </w:p>
        </w:tc>
      </w:tr>
    </w:tbl>
    <w:p w14:paraId="2ABD9AE2" w14:textId="77777777" w:rsidR="004B7ABA" w:rsidRDefault="004B7ABA">
      <w:pPr>
        <w:overflowPunct w:val="0"/>
        <w:jc w:val="both"/>
        <w:textAlignment w:val="baseline"/>
      </w:pPr>
    </w:p>
    <w:p w14:paraId="46EBAAD7" w14:textId="77777777" w:rsidR="004B7ABA" w:rsidRDefault="00AA42C1">
      <w:pPr>
        <w:rPr>
          <w:rFonts w:eastAsia="MS Mincho"/>
          <w:i/>
          <w:iCs/>
          <w:sz w:val="20"/>
        </w:rPr>
      </w:pPr>
      <w:r>
        <w:rPr>
          <w:rFonts w:eastAsia="MS Mincho"/>
          <w:i/>
          <w:iCs/>
          <w:sz w:val="20"/>
        </w:rPr>
        <w:t>Priedo pakeitimai:</w:t>
      </w:r>
    </w:p>
    <w:p w14:paraId="5A05D2AB" w14:textId="77777777" w:rsidR="004B7ABA" w:rsidRDefault="00AA42C1">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2C6FDEC9" w14:textId="77777777" w:rsidR="004B7ABA" w:rsidRDefault="004B7ABA"/>
    <w:p w14:paraId="5AC297BD" w14:textId="77777777" w:rsidR="004B7ABA" w:rsidRDefault="004B7ABA">
      <w:pPr>
        <w:overflowPunct w:val="0"/>
        <w:ind w:left="5102"/>
        <w:jc w:val="both"/>
        <w:textAlignment w:val="baseline"/>
        <w:sectPr w:rsidR="004B7ABA" w:rsidSect="00D42792">
          <w:pgSz w:w="11907" w:h="16840"/>
          <w:pgMar w:top="1134" w:right="567" w:bottom="1134" w:left="1701" w:header="567" w:footer="567" w:gutter="0"/>
          <w:pgNumType w:start="1"/>
          <w:cols w:space="1296"/>
          <w:titlePg/>
          <w:docGrid w:linePitch="326"/>
        </w:sectPr>
      </w:pPr>
    </w:p>
    <w:p w14:paraId="76441BE0" w14:textId="77777777" w:rsidR="004B7ABA" w:rsidRDefault="00AA42C1">
      <w:pPr>
        <w:overflowPunct w:val="0"/>
        <w:ind w:firstLine="4962"/>
        <w:jc w:val="both"/>
        <w:textAlignment w:val="baseline"/>
        <w:rPr>
          <w:szCs w:val="24"/>
        </w:rPr>
      </w:pPr>
      <w:r>
        <w:rPr>
          <w:szCs w:val="24"/>
        </w:rPr>
        <w:lastRenderedPageBreak/>
        <w:t xml:space="preserve">Nepriklausomų žemės ūkio konsultantų sąrašo </w:t>
      </w:r>
    </w:p>
    <w:p w14:paraId="2DEE67FF" w14:textId="77777777" w:rsidR="004B7ABA" w:rsidRDefault="00AA42C1">
      <w:pPr>
        <w:overflowPunct w:val="0"/>
        <w:ind w:firstLine="4962"/>
        <w:jc w:val="both"/>
        <w:textAlignment w:val="baseline"/>
        <w:rPr>
          <w:szCs w:val="24"/>
        </w:rPr>
      </w:pPr>
      <w:r>
        <w:rPr>
          <w:szCs w:val="24"/>
        </w:rPr>
        <w:t>sudarymo tvarkos aprašo</w:t>
      </w:r>
    </w:p>
    <w:p w14:paraId="2E1872C9" w14:textId="77777777" w:rsidR="004B7ABA" w:rsidRDefault="00AA42C1">
      <w:pPr>
        <w:overflowPunct w:val="0"/>
        <w:ind w:firstLine="4962"/>
        <w:jc w:val="both"/>
        <w:textAlignment w:val="baseline"/>
        <w:rPr>
          <w:b/>
          <w:color w:val="000000"/>
          <w:szCs w:val="22"/>
        </w:rPr>
      </w:pPr>
      <w:r>
        <w:rPr>
          <w:szCs w:val="24"/>
        </w:rPr>
        <w:t>5 priedas</w:t>
      </w:r>
    </w:p>
    <w:p w14:paraId="7AF857FE" w14:textId="77777777" w:rsidR="004B7ABA" w:rsidRDefault="004B7ABA">
      <w:pPr>
        <w:overflowPunct w:val="0"/>
        <w:jc w:val="center"/>
        <w:textAlignment w:val="baseline"/>
        <w:rPr>
          <w:b/>
          <w:color w:val="000000"/>
        </w:rPr>
      </w:pPr>
    </w:p>
    <w:p w14:paraId="24549659" w14:textId="77777777" w:rsidR="004B7ABA" w:rsidRDefault="00AA42C1">
      <w:pPr>
        <w:overflowPunct w:val="0"/>
        <w:jc w:val="center"/>
        <w:textAlignment w:val="baseline"/>
        <w:rPr>
          <w:b/>
          <w:color w:val="000000"/>
        </w:rPr>
      </w:pPr>
      <w:r>
        <w:rPr>
          <w:b/>
          <w:color w:val="000000"/>
        </w:rPr>
        <w:t>(</w:t>
      </w:r>
      <w:r>
        <w:rPr>
          <w:b/>
          <w:bCs/>
          <w:color w:val="000000"/>
        </w:rPr>
        <w:t>Pareiškėjo</w:t>
      </w:r>
      <w:r>
        <w:rPr>
          <w:b/>
          <w:color w:val="000000"/>
        </w:rPr>
        <w:t xml:space="preserve">, </w:t>
      </w:r>
      <w:r>
        <w:rPr>
          <w:b/>
          <w:bCs/>
          <w:szCs w:val="24"/>
          <w:lang w:eastAsia="lt-LT"/>
        </w:rPr>
        <w:t>konsultanto</w:t>
      </w:r>
      <w:r>
        <w:rPr>
          <w:b/>
          <w:color w:val="000000"/>
        </w:rPr>
        <w:t xml:space="preserve"> nepriklausomumo patvirtinimo deklaracijos forma)</w:t>
      </w:r>
    </w:p>
    <w:p w14:paraId="5C189D89" w14:textId="77777777" w:rsidR="004B7ABA" w:rsidRDefault="00AA42C1">
      <w:pPr>
        <w:overflowPunct w:val="0"/>
        <w:jc w:val="center"/>
        <w:textAlignment w:val="baseline"/>
        <w:rPr>
          <w:color w:val="000000"/>
        </w:rPr>
      </w:pPr>
      <w:r>
        <w:rPr>
          <w:color w:val="000000"/>
        </w:rPr>
        <w:t>________________________________________________________________________________________________________________________________________________________________</w:t>
      </w:r>
    </w:p>
    <w:p w14:paraId="37607C5E" w14:textId="77777777" w:rsidR="004B7ABA" w:rsidRDefault="00AA42C1">
      <w:pPr>
        <w:overflowPunct w:val="0"/>
        <w:jc w:val="center"/>
        <w:textAlignment w:val="baseline"/>
        <w:rPr>
          <w:color w:val="000000"/>
        </w:rPr>
      </w:pPr>
      <w:r>
        <w:rPr>
          <w:color w:val="000000"/>
        </w:rPr>
        <w:t>(pareiškėjo pavadinimas, konsultanto vardas, pavardė)</w:t>
      </w:r>
    </w:p>
    <w:p w14:paraId="0B8FF5B2" w14:textId="77777777" w:rsidR="004B7ABA" w:rsidRDefault="00AA42C1">
      <w:pPr>
        <w:overflowPunct w:val="0"/>
        <w:jc w:val="center"/>
        <w:textAlignment w:val="baseline"/>
        <w:rPr>
          <w:color w:val="000000"/>
        </w:rPr>
      </w:pPr>
      <w:r>
        <w:rPr>
          <w:color w:val="000000"/>
        </w:rPr>
        <w:t>__________________________________________________________________________</w:t>
      </w:r>
    </w:p>
    <w:p w14:paraId="2CD17572" w14:textId="77777777" w:rsidR="004B7ABA" w:rsidRDefault="00AA42C1">
      <w:pPr>
        <w:overflowPunct w:val="0"/>
        <w:jc w:val="center"/>
        <w:textAlignment w:val="baseline"/>
        <w:rPr>
          <w:color w:val="000000"/>
        </w:rPr>
      </w:pPr>
      <w:r>
        <w:rPr>
          <w:color w:val="000000"/>
        </w:rPr>
        <w:t>(pareiškėjo duomenys (adresas, tel., el. p.), konsultanto adresas, tel., el. p.)</w:t>
      </w:r>
    </w:p>
    <w:p w14:paraId="7A9370B3" w14:textId="77777777" w:rsidR="004B7ABA" w:rsidRDefault="004B7ABA">
      <w:pPr>
        <w:overflowPunct w:val="0"/>
        <w:jc w:val="center"/>
        <w:textAlignment w:val="baseline"/>
        <w:rPr>
          <w:b/>
          <w:color w:val="000000"/>
        </w:rPr>
      </w:pPr>
    </w:p>
    <w:p w14:paraId="05577E83" w14:textId="77777777" w:rsidR="004B7ABA" w:rsidRDefault="00AA42C1">
      <w:pPr>
        <w:overflowPunct w:val="0"/>
        <w:jc w:val="both"/>
        <w:textAlignment w:val="baseline"/>
        <w:rPr>
          <w:szCs w:val="24"/>
        </w:rPr>
      </w:pPr>
      <w:r>
        <w:rPr>
          <w:szCs w:val="24"/>
        </w:rPr>
        <w:t>Žemės ūkio agentūrai prie Žemės ūkio ministerijos</w:t>
      </w:r>
    </w:p>
    <w:p w14:paraId="089D2842" w14:textId="77777777" w:rsidR="004B7ABA" w:rsidRDefault="004B7ABA">
      <w:pPr>
        <w:overflowPunct w:val="0"/>
        <w:jc w:val="both"/>
        <w:textAlignment w:val="baseline"/>
        <w:rPr>
          <w:b/>
          <w:bCs/>
          <w:caps/>
          <w:szCs w:val="24"/>
          <w:lang w:eastAsia="lt-LT"/>
        </w:rPr>
      </w:pPr>
    </w:p>
    <w:p w14:paraId="101E1617" w14:textId="77777777" w:rsidR="004B7ABA" w:rsidRDefault="00AA42C1">
      <w:pPr>
        <w:overflowPunct w:val="0"/>
        <w:jc w:val="center"/>
        <w:textAlignment w:val="baseline"/>
        <w:rPr>
          <w:b/>
          <w:bCs/>
          <w:caps/>
          <w:szCs w:val="24"/>
          <w:lang w:eastAsia="lt-LT"/>
        </w:rPr>
      </w:pPr>
      <w:r>
        <w:rPr>
          <w:b/>
          <w:bCs/>
          <w:caps/>
          <w:szCs w:val="24"/>
          <w:lang w:eastAsia="lt-LT"/>
        </w:rPr>
        <w:t xml:space="preserve">PAREIŠKĖJO, KONSULTANTO nepriklausomumo </w:t>
      </w:r>
    </w:p>
    <w:p w14:paraId="6D4226FA" w14:textId="77777777" w:rsidR="004B7ABA" w:rsidRDefault="00AA42C1">
      <w:pPr>
        <w:overflowPunct w:val="0"/>
        <w:ind w:firstLine="709"/>
        <w:jc w:val="center"/>
        <w:textAlignment w:val="baseline"/>
        <w:rPr>
          <w:b/>
          <w:bCs/>
          <w:caps/>
          <w:szCs w:val="24"/>
          <w:lang w:eastAsia="lt-LT"/>
        </w:rPr>
      </w:pPr>
      <w:r>
        <w:rPr>
          <w:b/>
          <w:bCs/>
          <w:caps/>
          <w:szCs w:val="24"/>
          <w:lang w:eastAsia="lt-LT"/>
        </w:rPr>
        <w:t>patvirtinimO DEKLARACIJA</w:t>
      </w:r>
    </w:p>
    <w:p w14:paraId="1DDE2E9F" w14:textId="77777777" w:rsidR="004B7ABA" w:rsidRDefault="004B7ABA">
      <w:pPr>
        <w:overflowPunct w:val="0"/>
        <w:jc w:val="center"/>
        <w:textAlignment w:val="baseline"/>
        <w:rPr>
          <w:rFonts w:eastAsia="Calibri"/>
          <w:szCs w:val="22"/>
        </w:rPr>
      </w:pPr>
    </w:p>
    <w:p w14:paraId="6FAF4F84" w14:textId="77777777" w:rsidR="004B7ABA" w:rsidRDefault="00AA42C1">
      <w:pPr>
        <w:overflowPunct w:val="0"/>
        <w:jc w:val="center"/>
        <w:textAlignment w:val="baseline"/>
        <w:rPr>
          <w:b/>
          <w:bCs/>
          <w:color w:val="000000"/>
        </w:rPr>
      </w:pPr>
      <w:r>
        <w:t>_____________</w:t>
      </w:r>
      <w:r>
        <w:rPr>
          <w:b/>
          <w:bCs/>
          <w:color w:val="000000"/>
        </w:rPr>
        <w:t xml:space="preserve"> </w:t>
      </w:r>
      <w:r>
        <w:t>Nr.______</w:t>
      </w:r>
    </w:p>
    <w:p w14:paraId="338A7F47" w14:textId="77777777" w:rsidR="004B7ABA" w:rsidRDefault="00AA42C1">
      <w:pPr>
        <w:overflowPunct w:val="0"/>
        <w:jc w:val="center"/>
        <w:textAlignment w:val="baseline"/>
        <w:rPr>
          <w:bCs/>
          <w:color w:val="000000"/>
          <w:vertAlign w:val="superscript"/>
        </w:rPr>
      </w:pPr>
      <w:r>
        <w:rPr>
          <w:bCs/>
          <w:color w:val="000000"/>
          <w:vertAlign w:val="superscript"/>
        </w:rPr>
        <w:t>(data)</w:t>
      </w:r>
      <w:r>
        <w:rPr>
          <w:bCs/>
          <w:color w:val="000000"/>
          <w:vertAlign w:val="superscript"/>
        </w:rPr>
        <w:tab/>
      </w:r>
    </w:p>
    <w:p w14:paraId="6341983D" w14:textId="77777777" w:rsidR="004B7ABA" w:rsidRDefault="00AA42C1">
      <w:pPr>
        <w:overflowPunct w:val="0"/>
        <w:jc w:val="center"/>
        <w:textAlignment w:val="baseline"/>
        <w:rPr>
          <w:bCs/>
          <w:color w:val="000000"/>
        </w:rPr>
      </w:pPr>
      <w:r>
        <w:rPr>
          <w:bCs/>
          <w:color w:val="000000"/>
        </w:rPr>
        <w:t>_____________</w:t>
      </w:r>
    </w:p>
    <w:p w14:paraId="667A4702" w14:textId="77777777" w:rsidR="004B7ABA" w:rsidRDefault="00AA42C1">
      <w:pPr>
        <w:overflowPunct w:val="0"/>
        <w:jc w:val="center"/>
        <w:textAlignment w:val="baseline"/>
        <w:rPr>
          <w:bCs/>
          <w:color w:val="000000"/>
          <w:vertAlign w:val="superscript"/>
        </w:rPr>
      </w:pPr>
      <w:r>
        <w:rPr>
          <w:bCs/>
          <w:color w:val="000000"/>
          <w:vertAlign w:val="superscript"/>
        </w:rPr>
        <w:t>(sudarymo vieta)</w:t>
      </w:r>
    </w:p>
    <w:p w14:paraId="7C02F250" w14:textId="77777777" w:rsidR="004B7ABA" w:rsidRDefault="004B7ABA">
      <w:pPr>
        <w:overflowPunct w:val="0"/>
        <w:jc w:val="both"/>
        <w:textAlignment w:val="baseline"/>
        <w:rPr>
          <w:b/>
          <w:bCs/>
          <w:caps/>
          <w:szCs w:val="24"/>
          <w:lang w:eastAsia="lt-LT"/>
        </w:rPr>
      </w:pPr>
    </w:p>
    <w:p w14:paraId="1816D80F" w14:textId="77777777" w:rsidR="004B7ABA" w:rsidRDefault="00AA42C1">
      <w:pPr>
        <w:overflowPunct w:val="0"/>
        <w:ind w:firstLine="851"/>
        <w:jc w:val="both"/>
        <w:textAlignment w:val="baseline"/>
        <w:rPr>
          <w:szCs w:val="24"/>
          <w:lang w:eastAsia="lt-LT"/>
        </w:rPr>
      </w:pPr>
      <w:r>
        <w:rPr>
          <w:szCs w:val="24"/>
          <w:lang w:eastAsia="lt-LT"/>
        </w:rPr>
        <w:t>Patvirtinu, kad ___________________________________________________________,</w:t>
      </w:r>
    </w:p>
    <w:p w14:paraId="3F6B67A1" w14:textId="77777777" w:rsidR="004B7ABA" w:rsidRDefault="00AA42C1">
      <w:pPr>
        <w:overflowPunct w:val="0"/>
        <w:ind w:left="2410"/>
        <w:jc w:val="center"/>
        <w:textAlignment w:val="baseline"/>
        <w:rPr>
          <w:sz w:val="10"/>
          <w:szCs w:val="10"/>
        </w:rPr>
      </w:pPr>
      <w:r>
        <w:rPr>
          <w:lang w:eastAsia="lt-LT"/>
        </w:rPr>
        <w:t>(pareiškėjo pavadinimas, konsultanto vardas, pavardė)</w:t>
      </w:r>
    </w:p>
    <w:p w14:paraId="16735D76" w14:textId="77777777" w:rsidR="004B7ABA" w:rsidRDefault="00AA42C1">
      <w:pPr>
        <w:overflowPunct w:val="0"/>
        <w:spacing w:line="360" w:lineRule="auto"/>
        <w:jc w:val="both"/>
        <w:textAlignment w:val="baseline"/>
        <w:rPr>
          <w:szCs w:val="24"/>
          <w:lang w:eastAsia="lt-LT"/>
        </w:rPr>
      </w:pPr>
      <w:r>
        <w:rPr>
          <w:szCs w:val="24"/>
          <w:lang w:eastAsia="lt-LT"/>
        </w:rPr>
        <w:t xml:space="preserve">teikdamas  konsultavimo paslaugas: </w:t>
      </w:r>
    </w:p>
    <w:p w14:paraId="62D546C4" w14:textId="77777777" w:rsidR="004B7ABA" w:rsidRDefault="00AA42C1">
      <w:pPr>
        <w:overflowPunct w:val="0"/>
        <w:spacing w:line="360" w:lineRule="auto"/>
        <w:ind w:firstLine="709"/>
        <w:jc w:val="both"/>
        <w:textAlignment w:val="baseline"/>
        <w:rPr>
          <w:rFonts w:eastAsia="Calibri"/>
          <w:szCs w:val="24"/>
          <w:lang w:eastAsia="lt-LT"/>
        </w:rPr>
      </w:pPr>
      <w:r>
        <w:rPr>
          <w:rFonts w:eastAsia="Calibri"/>
          <w:szCs w:val="24"/>
          <w:lang w:eastAsia="lt-LT"/>
        </w:rPr>
        <w:t>1. Esu nepriekaištingos reputacijos.</w:t>
      </w:r>
    </w:p>
    <w:p w14:paraId="2B08B14F" w14:textId="77777777" w:rsidR="004B7ABA" w:rsidRDefault="00AA42C1">
      <w:pPr>
        <w:overflowPunct w:val="0"/>
        <w:spacing w:line="360" w:lineRule="auto"/>
        <w:ind w:firstLine="709"/>
        <w:jc w:val="both"/>
        <w:textAlignment w:val="baseline"/>
        <w:rPr>
          <w:szCs w:val="24"/>
          <w:lang w:eastAsia="lt-LT"/>
        </w:rPr>
      </w:pPr>
      <w:r>
        <w:rPr>
          <w:rFonts w:eastAsia="Calibri"/>
          <w:szCs w:val="24"/>
          <w:lang w:eastAsia="lt-LT"/>
        </w:rPr>
        <w:t xml:space="preserve">2. </w:t>
      </w:r>
      <w:r>
        <w:rPr>
          <w:szCs w:val="24"/>
          <w:lang w:eastAsia="lt-LT"/>
        </w:rPr>
        <w:t xml:space="preserve">Nesu priklausomas nuo komercinės veiklos tiekiant prekes, teikiant paslaugas ir (ar) vykdant darbus žemės ūkio, miškų ūkio subjektams. </w:t>
      </w:r>
    </w:p>
    <w:p w14:paraId="0786F0F4" w14:textId="77777777" w:rsidR="004B7ABA" w:rsidRDefault="00AA42C1">
      <w:pPr>
        <w:tabs>
          <w:tab w:val="left" w:pos="1560"/>
          <w:tab w:val="left" w:pos="1843"/>
        </w:tabs>
        <w:overflowPunct w:val="0"/>
        <w:spacing w:line="360" w:lineRule="auto"/>
        <w:ind w:firstLine="709"/>
        <w:jc w:val="both"/>
        <w:textAlignment w:val="baseline"/>
        <w:rPr>
          <w:szCs w:val="24"/>
          <w:lang w:eastAsia="lt-LT"/>
        </w:rPr>
      </w:pPr>
      <w:r>
        <w:rPr>
          <w:szCs w:val="24"/>
          <w:lang w:eastAsia="lt-LT"/>
        </w:rPr>
        <w:t xml:space="preserve">3. Nesu susijusi įmonė, kaip nustatyta </w:t>
      </w:r>
      <w:r>
        <w:rPr>
          <w:bCs/>
          <w:szCs w:val="24"/>
          <w:lang w:eastAsia="lt-LT"/>
        </w:rPr>
        <w:t xml:space="preserve">Lietuvos Respublikos smulkaus ir vidutinio verslo plėtros įstatyme, </w:t>
      </w:r>
      <w:r>
        <w:rPr>
          <w:szCs w:val="24"/>
          <w:lang w:eastAsia="lt-LT"/>
        </w:rPr>
        <w:t>su kitais juridiniais asmenimis, užsiimančiais komercine veikla tiekiant prekes, teikiant paslaugas ir (ar) vykdant darbus žemės ūkio, miškų ūkio subjektams.</w:t>
      </w:r>
    </w:p>
    <w:p w14:paraId="5ED67E88" w14:textId="77777777" w:rsidR="004B7ABA" w:rsidRDefault="00AA42C1">
      <w:pPr>
        <w:tabs>
          <w:tab w:val="left" w:pos="1418"/>
          <w:tab w:val="left" w:pos="1560"/>
          <w:tab w:val="left" w:pos="1843"/>
        </w:tabs>
        <w:overflowPunct w:val="0"/>
        <w:spacing w:line="360" w:lineRule="auto"/>
        <w:ind w:firstLine="709"/>
        <w:jc w:val="both"/>
        <w:textAlignment w:val="baseline"/>
        <w:rPr>
          <w:szCs w:val="24"/>
          <w:lang w:eastAsia="lt-LT"/>
        </w:rPr>
      </w:pPr>
      <w:r>
        <w:rPr>
          <w:szCs w:val="24"/>
          <w:lang w:eastAsia="lt-LT"/>
        </w:rPr>
        <w:t>4. Vykdydamas konsultavimo veiklą, vengsiu tuo pat metu veikti potencialiai konfliktuojančiose situacijose.</w:t>
      </w:r>
    </w:p>
    <w:p w14:paraId="65C10298" w14:textId="77777777" w:rsidR="004B7ABA" w:rsidRDefault="00AA42C1">
      <w:pPr>
        <w:overflowPunct w:val="0"/>
        <w:snapToGrid w:val="0"/>
        <w:spacing w:line="360" w:lineRule="auto"/>
        <w:ind w:firstLine="709"/>
        <w:jc w:val="both"/>
        <w:textAlignment w:val="baseline"/>
        <w:rPr>
          <w:szCs w:val="24"/>
          <w:lang w:eastAsia="lt-LT"/>
        </w:rPr>
      </w:pPr>
      <w:r>
        <w:rPr>
          <w:szCs w:val="24"/>
          <w:lang w:eastAsia="lt-LT"/>
        </w:rPr>
        <w:t>5. Pareiškėjas, konsultantas už deklaracijoje pateiktos informacijos teisingumą atsako teisės aktų nustatyta tvarka.</w:t>
      </w:r>
    </w:p>
    <w:tbl>
      <w:tblPr>
        <w:tblW w:w="5001" w:type="pct"/>
        <w:tblLook w:val="01E0" w:firstRow="1" w:lastRow="1" w:firstColumn="1" w:lastColumn="1" w:noHBand="0" w:noVBand="0"/>
      </w:tblPr>
      <w:tblGrid>
        <w:gridCol w:w="2834"/>
        <w:gridCol w:w="3517"/>
        <w:gridCol w:w="3290"/>
      </w:tblGrid>
      <w:tr w:rsidR="004B7ABA" w14:paraId="6DDFDA2D" w14:textId="77777777">
        <w:tc>
          <w:tcPr>
            <w:tcW w:w="1470" w:type="pct"/>
          </w:tcPr>
          <w:p w14:paraId="388D5D3B" w14:textId="77777777" w:rsidR="004B7ABA" w:rsidRDefault="004B7ABA">
            <w:pPr>
              <w:widowControl w:val="0"/>
              <w:overflowPunct w:val="0"/>
              <w:jc w:val="both"/>
              <w:textAlignment w:val="baseline"/>
              <w:rPr>
                <w:szCs w:val="24"/>
              </w:rPr>
            </w:pPr>
          </w:p>
        </w:tc>
        <w:tc>
          <w:tcPr>
            <w:tcW w:w="1824" w:type="pct"/>
            <w:hideMark/>
          </w:tcPr>
          <w:p w14:paraId="223E7C5F" w14:textId="77777777" w:rsidR="004B7ABA" w:rsidRDefault="00AA42C1">
            <w:pPr>
              <w:overflowPunct w:val="0"/>
              <w:jc w:val="center"/>
              <w:textAlignment w:val="baseline"/>
              <w:rPr>
                <w:szCs w:val="24"/>
              </w:rPr>
            </w:pPr>
            <w:r>
              <w:rPr>
                <w:szCs w:val="24"/>
              </w:rPr>
              <w:t>_________</w:t>
            </w:r>
          </w:p>
          <w:p w14:paraId="52361D7B" w14:textId="77777777" w:rsidR="004B7ABA" w:rsidRDefault="00AA42C1">
            <w:pPr>
              <w:widowControl w:val="0"/>
              <w:overflowPunct w:val="0"/>
              <w:jc w:val="center"/>
              <w:textAlignment w:val="baseline"/>
              <w:rPr>
                <w:szCs w:val="24"/>
              </w:rPr>
            </w:pPr>
            <w:r>
              <w:rPr>
                <w:szCs w:val="24"/>
              </w:rPr>
              <w:t>(parašas)</w:t>
            </w:r>
          </w:p>
        </w:tc>
        <w:tc>
          <w:tcPr>
            <w:tcW w:w="1706" w:type="pct"/>
            <w:hideMark/>
          </w:tcPr>
          <w:p w14:paraId="0115D0C7" w14:textId="77777777" w:rsidR="004B7ABA" w:rsidRDefault="00AA42C1">
            <w:pPr>
              <w:overflowPunct w:val="0"/>
              <w:jc w:val="right"/>
              <w:textAlignment w:val="baseline"/>
              <w:rPr>
                <w:szCs w:val="24"/>
              </w:rPr>
            </w:pPr>
            <w:r>
              <w:rPr>
                <w:szCs w:val="24"/>
              </w:rPr>
              <w:t>________________________</w:t>
            </w:r>
          </w:p>
          <w:p w14:paraId="3CF714A5" w14:textId="77777777" w:rsidR="004B7ABA" w:rsidRDefault="00AA42C1">
            <w:pPr>
              <w:widowControl w:val="0"/>
              <w:overflowPunct w:val="0"/>
              <w:jc w:val="right"/>
              <w:textAlignment w:val="baseline"/>
              <w:rPr>
                <w:szCs w:val="24"/>
              </w:rPr>
            </w:pPr>
            <w:r>
              <w:rPr>
                <w:szCs w:val="24"/>
              </w:rPr>
              <w:t xml:space="preserve">(konsultanto vardas, pavardė) </w:t>
            </w:r>
          </w:p>
        </w:tc>
      </w:tr>
    </w:tbl>
    <w:p w14:paraId="3FC1ECA7" w14:textId="77777777" w:rsidR="004B7ABA" w:rsidRDefault="004B7ABA">
      <w:pPr>
        <w:tabs>
          <w:tab w:val="right" w:leader="underscore" w:pos="9072"/>
        </w:tabs>
        <w:overflowPunct w:val="0"/>
        <w:jc w:val="both"/>
        <w:textAlignment w:val="baseline"/>
        <w:rPr>
          <w:szCs w:val="24"/>
        </w:rPr>
      </w:pPr>
    </w:p>
    <w:tbl>
      <w:tblPr>
        <w:tblW w:w="4927" w:type="pct"/>
        <w:tblLook w:val="01E0" w:firstRow="1" w:lastRow="1" w:firstColumn="1" w:lastColumn="1" w:noHBand="0" w:noVBand="0"/>
      </w:tblPr>
      <w:tblGrid>
        <w:gridCol w:w="3829"/>
        <w:gridCol w:w="1913"/>
        <w:gridCol w:w="3756"/>
      </w:tblGrid>
      <w:tr w:rsidR="004B7ABA" w14:paraId="24794E4D" w14:textId="77777777">
        <w:tc>
          <w:tcPr>
            <w:tcW w:w="2016" w:type="pct"/>
            <w:hideMark/>
          </w:tcPr>
          <w:p w14:paraId="0DA0A9B3" w14:textId="77777777" w:rsidR="004B7ABA" w:rsidRDefault="00AA42C1">
            <w:pPr>
              <w:overflowPunct w:val="0"/>
              <w:jc w:val="both"/>
              <w:textAlignment w:val="baseline"/>
              <w:rPr>
                <w:szCs w:val="24"/>
              </w:rPr>
            </w:pPr>
            <w:r>
              <w:rPr>
                <w:szCs w:val="24"/>
              </w:rPr>
              <w:t>______________________</w:t>
            </w:r>
          </w:p>
          <w:p w14:paraId="679AE223" w14:textId="77777777" w:rsidR="004B7ABA" w:rsidRDefault="00AA42C1">
            <w:pPr>
              <w:tabs>
                <w:tab w:val="right" w:leader="underscore" w:pos="9072"/>
              </w:tabs>
              <w:overflowPunct w:val="0"/>
              <w:jc w:val="both"/>
              <w:textAlignment w:val="baseline"/>
              <w:rPr>
                <w:szCs w:val="24"/>
              </w:rPr>
            </w:pPr>
            <w:r>
              <w:rPr>
                <w:szCs w:val="24"/>
              </w:rPr>
              <w:t xml:space="preserve">(pareiškėjo arba jo įgalioto asmens pareigų pavadinimas) </w:t>
            </w:r>
          </w:p>
          <w:p w14:paraId="3BE235B4" w14:textId="77777777" w:rsidR="004B7ABA" w:rsidRDefault="00AA42C1">
            <w:pPr>
              <w:widowControl w:val="0"/>
              <w:overflowPunct w:val="0"/>
              <w:jc w:val="both"/>
              <w:textAlignment w:val="baseline"/>
              <w:rPr>
                <w:szCs w:val="24"/>
              </w:rPr>
            </w:pPr>
            <w:r>
              <w:rPr>
                <w:i/>
                <w:szCs w:val="24"/>
              </w:rPr>
              <w:t>(netaikoma individualią veiklą įregistravusiems konsultantams)</w:t>
            </w:r>
          </w:p>
        </w:tc>
        <w:tc>
          <w:tcPr>
            <w:tcW w:w="1007" w:type="pct"/>
            <w:hideMark/>
          </w:tcPr>
          <w:p w14:paraId="7032FDD3" w14:textId="77777777" w:rsidR="004B7ABA" w:rsidRDefault="00AA42C1">
            <w:pPr>
              <w:overflowPunct w:val="0"/>
              <w:jc w:val="center"/>
              <w:textAlignment w:val="baseline"/>
              <w:rPr>
                <w:szCs w:val="24"/>
              </w:rPr>
            </w:pPr>
            <w:r>
              <w:rPr>
                <w:szCs w:val="24"/>
              </w:rPr>
              <w:t>_________</w:t>
            </w:r>
          </w:p>
          <w:p w14:paraId="6F4073C5" w14:textId="77777777" w:rsidR="004B7ABA" w:rsidRDefault="00AA42C1">
            <w:pPr>
              <w:widowControl w:val="0"/>
              <w:overflowPunct w:val="0"/>
              <w:jc w:val="center"/>
              <w:textAlignment w:val="baseline"/>
              <w:rPr>
                <w:szCs w:val="24"/>
              </w:rPr>
            </w:pPr>
            <w:r>
              <w:rPr>
                <w:szCs w:val="24"/>
              </w:rPr>
              <w:t>(parašas)</w:t>
            </w:r>
          </w:p>
        </w:tc>
        <w:tc>
          <w:tcPr>
            <w:tcW w:w="1977" w:type="pct"/>
            <w:hideMark/>
          </w:tcPr>
          <w:p w14:paraId="16A650F8" w14:textId="77777777" w:rsidR="004B7ABA" w:rsidRDefault="00AA42C1">
            <w:pPr>
              <w:overflowPunct w:val="0"/>
              <w:jc w:val="right"/>
              <w:textAlignment w:val="baseline"/>
              <w:rPr>
                <w:szCs w:val="24"/>
              </w:rPr>
            </w:pPr>
            <w:r>
              <w:rPr>
                <w:szCs w:val="24"/>
              </w:rPr>
              <w:t>_______________</w:t>
            </w:r>
          </w:p>
          <w:p w14:paraId="057CEC13" w14:textId="77777777" w:rsidR="004B7ABA" w:rsidRDefault="00AA42C1">
            <w:pPr>
              <w:widowControl w:val="0"/>
              <w:overflowPunct w:val="0"/>
              <w:jc w:val="right"/>
              <w:textAlignment w:val="baseline"/>
              <w:rPr>
                <w:szCs w:val="24"/>
              </w:rPr>
            </w:pPr>
            <w:r>
              <w:rPr>
                <w:szCs w:val="24"/>
              </w:rPr>
              <w:t xml:space="preserve">(vardas, pavardė) </w:t>
            </w:r>
          </w:p>
        </w:tc>
      </w:tr>
    </w:tbl>
    <w:p w14:paraId="5CBD98B1" w14:textId="77777777" w:rsidR="004B7ABA" w:rsidRDefault="004B7ABA">
      <w:pPr>
        <w:overflowPunct w:val="0"/>
        <w:spacing w:line="360" w:lineRule="auto"/>
        <w:jc w:val="both"/>
        <w:textAlignment w:val="baseline"/>
      </w:pPr>
    </w:p>
    <w:p w14:paraId="7097AB65" w14:textId="77777777" w:rsidR="004B7ABA" w:rsidRDefault="00AA42C1">
      <w:pPr>
        <w:rPr>
          <w:rFonts w:eastAsia="MS Mincho"/>
          <w:i/>
          <w:iCs/>
          <w:sz w:val="20"/>
        </w:rPr>
      </w:pPr>
      <w:r>
        <w:rPr>
          <w:rFonts w:eastAsia="MS Mincho"/>
          <w:i/>
          <w:iCs/>
          <w:sz w:val="20"/>
        </w:rPr>
        <w:t>Priedo pakeitimai:</w:t>
      </w:r>
    </w:p>
    <w:p w14:paraId="05972D84" w14:textId="77777777" w:rsidR="004B7ABA" w:rsidRDefault="00AA42C1">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3D-28</w:t>
        </w:r>
      </w:hyperlink>
      <w:r>
        <w:rPr>
          <w:rFonts w:eastAsia="MS Mincho"/>
          <w:i/>
          <w:iCs/>
          <w:sz w:val="20"/>
        </w:rPr>
        <w:t>, 2024-01-17, paskelbta TAR 2024-01-17, i. k. 2024-00654</w:t>
      </w:r>
    </w:p>
    <w:p w14:paraId="13B9E31E" w14:textId="77777777" w:rsidR="004B7ABA" w:rsidRDefault="004B7ABA"/>
    <w:p w14:paraId="5D4AB849" w14:textId="77777777" w:rsidR="004B7ABA" w:rsidRDefault="004B7ABA">
      <w:pPr>
        <w:jc w:val="both"/>
        <w:rPr>
          <w:b/>
          <w:sz w:val="20"/>
        </w:rPr>
      </w:pPr>
    </w:p>
    <w:p w14:paraId="168C9FD0" w14:textId="77777777" w:rsidR="004B7ABA" w:rsidRDefault="004B7ABA">
      <w:pPr>
        <w:jc w:val="both"/>
        <w:rPr>
          <w:b/>
          <w:sz w:val="20"/>
        </w:rPr>
      </w:pPr>
    </w:p>
    <w:p w14:paraId="2BDBB97E" w14:textId="77777777" w:rsidR="004B7ABA" w:rsidRDefault="00AA42C1">
      <w:pPr>
        <w:jc w:val="both"/>
        <w:rPr>
          <w:b/>
        </w:rPr>
      </w:pPr>
      <w:r>
        <w:rPr>
          <w:b/>
          <w:sz w:val="20"/>
        </w:rPr>
        <w:t>Pakeitimai:</w:t>
      </w:r>
    </w:p>
    <w:p w14:paraId="2767E2D4" w14:textId="77777777" w:rsidR="004B7ABA" w:rsidRDefault="004B7ABA">
      <w:pPr>
        <w:jc w:val="both"/>
        <w:rPr>
          <w:sz w:val="20"/>
        </w:rPr>
      </w:pPr>
    </w:p>
    <w:p w14:paraId="5775A080" w14:textId="77777777" w:rsidR="004B7ABA" w:rsidRDefault="00AA42C1">
      <w:pPr>
        <w:jc w:val="both"/>
      </w:pPr>
      <w:r>
        <w:rPr>
          <w:sz w:val="20"/>
        </w:rPr>
        <w:t>1.</w:t>
      </w:r>
    </w:p>
    <w:p w14:paraId="569B4543" w14:textId="77777777" w:rsidR="004B7ABA" w:rsidRDefault="00AA42C1">
      <w:pPr>
        <w:jc w:val="both"/>
      </w:pPr>
      <w:r>
        <w:rPr>
          <w:sz w:val="20"/>
        </w:rPr>
        <w:t>Lietuvos Respublikos žemės ūkio ministerija, Įsakymas</w:t>
      </w:r>
    </w:p>
    <w:p w14:paraId="1DBCF15C" w14:textId="77777777" w:rsidR="004B7ABA" w:rsidRDefault="00AA42C1">
      <w:pPr>
        <w:jc w:val="both"/>
      </w:pPr>
      <w:r>
        <w:rPr>
          <w:sz w:val="20"/>
        </w:rPr>
        <w:t xml:space="preserve">Nr. </w:t>
      </w:r>
      <w:hyperlink r:id="rId24" w:history="1">
        <w:r w:rsidRPr="00532B9F">
          <w:rPr>
            <w:rFonts w:eastAsia="MS Mincho"/>
            <w:iCs/>
            <w:color w:val="0000FF" w:themeColor="hyperlink"/>
            <w:sz w:val="20"/>
            <w:u w:val="single"/>
          </w:rPr>
          <w:t>3D-655</w:t>
        </w:r>
      </w:hyperlink>
      <w:r>
        <w:rPr>
          <w:rFonts w:eastAsia="MS Mincho"/>
          <w:iCs/>
          <w:sz w:val="20"/>
        </w:rPr>
        <w:t>, 2023-10-10, paskelbta TAR 2023-10-10, i. k. 2023-19993</w:t>
      </w:r>
    </w:p>
    <w:p w14:paraId="74841DFA" w14:textId="77777777" w:rsidR="004B7ABA" w:rsidRDefault="00AA42C1">
      <w:pPr>
        <w:jc w:val="both"/>
      </w:pPr>
      <w:r>
        <w:rPr>
          <w:sz w:val="20"/>
        </w:rPr>
        <w:t>Dėl žemės ūkio ministro 2023 m. vasario 9 d. įsakymo Nr. 3D-72 „Dėl Nepriklausomų žemės ūkio konsultantų tinklo veiklos organizavimo tvarkos aprašo patvirtinimo ir žemės ūkio ministro 2007 m. gegužės 18 d. įsakymo Nr. 3D-242 „Dėl Konsultavimo įstaigų ir konsultantų akreditavimo taisyklių patvirtinimo“ pripažinimo netekusiu galios“ pakeitimo</w:t>
      </w:r>
    </w:p>
    <w:p w14:paraId="0B7EEB92" w14:textId="77777777" w:rsidR="004B7ABA" w:rsidRDefault="004B7ABA">
      <w:pPr>
        <w:jc w:val="both"/>
        <w:rPr>
          <w:sz w:val="20"/>
        </w:rPr>
      </w:pPr>
    </w:p>
    <w:p w14:paraId="1F1FFB4F" w14:textId="77777777" w:rsidR="004B7ABA" w:rsidRDefault="00AA42C1">
      <w:pPr>
        <w:jc w:val="both"/>
      </w:pPr>
      <w:r>
        <w:rPr>
          <w:sz w:val="20"/>
        </w:rPr>
        <w:t>2.</w:t>
      </w:r>
    </w:p>
    <w:p w14:paraId="28F8D32D" w14:textId="77777777" w:rsidR="004B7ABA" w:rsidRDefault="00AA42C1">
      <w:pPr>
        <w:jc w:val="both"/>
      </w:pPr>
      <w:r>
        <w:rPr>
          <w:sz w:val="20"/>
        </w:rPr>
        <w:t>Lietuvos Respublikos žemės ūkio ministerija, Įsakymas</w:t>
      </w:r>
    </w:p>
    <w:p w14:paraId="6CCA3824" w14:textId="77777777" w:rsidR="004B7ABA" w:rsidRDefault="00AA42C1">
      <w:pPr>
        <w:jc w:val="both"/>
      </w:pPr>
      <w:r>
        <w:rPr>
          <w:sz w:val="20"/>
        </w:rPr>
        <w:t xml:space="preserve">Nr. </w:t>
      </w:r>
      <w:hyperlink r:id="rId25" w:history="1">
        <w:r w:rsidRPr="00532B9F">
          <w:rPr>
            <w:rFonts w:eastAsia="MS Mincho"/>
            <w:iCs/>
            <w:color w:val="0000FF" w:themeColor="hyperlink"/>
            <w:sz w:val="20"/>
            <w:u w:val="single"/>
          </w:rPr>
          <w:t>3D-28</w:t>
        </w:r>
      </w:hyperlink>
      <w:r>
        <w:rPr>
          <w:rFonts w:eastAsia="MS Mincho"/>
          <w:iCs/>
          <w:sz w:val="20"/>
        </w:rPr>
        <w:t>, 2024-01-17, paskelbta TAR 2024-01-17, i. k. 2024-00654</w:t>
      </w:r>
    </w:p>
    <w:p w14:paraId="24D8B245" w14:textId="77777777" w:rsidR="004B7ABA" w:rsidRDefault="00AA42C1">
      <w:pPr>
        <w:jc w:val="both"/>
      </w:pPr>
      <w:r>
        <w:rPr>
          <w:sz w:val="20"/>
        </w:rPr>
        <w:t>Dėl žemės ūkio ministro 2023 m. vasario 9 d. įsakymo Nr. 3D-72 „Dėl Nepriklausomų žemės ūkio konsultantų sąrašo sudarymo tvarkos aprašo patvirtinimo“ pakeitimo</w:t>
      </w:r>
    </w:p>
    <w:p w14:paraId="283BB7D7" w14:textId="77777777" w:rsidR="004B7ABA" w:rsidRDefault="004B7ABA">
      <w:pPr>
        <w:jc w:val="both"/>
        <w:rPr>
          <w:sz w:val="20"/>
        </w:rPr>
      </w:pPr>
    </w:p>
    <w:p w14:paraId="1608847B" w14:textId="77777777" w:rsidR="004B7ABA" w:rsidRDefault="004B7ABA">
      <w:pPr>
        <w:widowControl w:val="0"/>
        <w:rPr>
          <w:snapToGrid w:val="0"/>
        </w:rPr>
      </w:pPr>
    </w:p>
    <w:sectPr w:rsidR="004B7ABA">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9C56" w14:textId="77777777" w:rsidR="00D42792" w:rsidRDefault="00D42792">
      <w:r>
        <w:separator/>
      </w:r>
    </w:p>
  </w:endnote>
  <w:endnote w:type="continuationSeparator" w:id="0">
    <w:p w14:paraId="2B079EC7" w14:textId="77777777" w:rsidR="00D42792" w:rsidRDefault="00D42792">
      <w:r>
        <w:continuationSeparator/>
      </w:r>
    </w:p>
  </w:endnote>
  <w:endnote w:type="continuationNotice" w:id="1">
    <w:p w14:paraId="1526A8CB" w14:textId="77777777" w:rsidR="00D42792" w:rsidRDefault="00D4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8CA7" w14:textId="77777777" w:rsidR="004B7ABA" w:rsidRDefault="004B7ABA">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E16F" w14:textId="77777777" w:rsidR="004B7ABA" w:rsidRDefault="004B7ABA">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188" w14:textId="77777777" w:rsidR="004B7ABA" w:rsidRDefault="004B7ABA">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3BA2" w14:textId="77777777" w:rsidR="00D42792" w:rsidRDefault="00D42792">
      <w:r>
        <w:separator/>
      </w:r>
    </w:p>
  </w:footnote>
  <w:footnote w:type="continuationSeparator" w:id="0">
    <w:p w14:paraId="198DB29B" w14:textId="77777777" w:rsidR="00D42792" w:rsidRDefault="00D42792">
      <w:r>
        <w:continuationSeparator/>
      </w:r>
    </w:p>
  </w:footnote>
  <w:footnote w:type="continuationNotice" w:id="1">
    <w:p w14:paraId="48F3B5F7" w14:textId="77777777" w:rsidR="00D42792" w:rsidRDefault="00D4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5513" w14:textId="77777777" w:rsidR="004B7ABA" w:rsidRDefault="004B7ABA">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72A" w14:textId="77777777" w:rsidR="004B7ABA" w:rsidRDefault="00AA42C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CC1" w14:textId="77777777" w:rsidR="004B7ABA" w:rsidRDefault="004B7ABA">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8"/>
  <w:hyphenationZone w:val="396"/>
  <w:doNotHyphenateCaps/>
  <w:drawingGridHorizont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8A"/>
    <w:rsid w:val="00354C8A"/>
    <w:rsid w:val="004B7ABA"/>
    <w:rsid w:val="007A4533"/>
    <w:rsid w:val="008E6233"/>
    <w:rsid w:val="009E6A82"/>
    <w:rsid w:val="00A72D2E"/>
    <w:rsid w:val="00AA42C1"/>
    <w:rsid w:val="00D4279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DD8C6"/>
  <w15:docId w15:val="{4F58C772-6E98-4C87-943A-328D449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7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62">
      <w:bodyDiv w:val="1"/>
      <w:marLeft w:val="0"/>
      <w:marRight w:val="0"/>
      <w:marTop w:val="0"/>
      <w:marBottom w:val="0"/>
      <w:divBdr>
        <w:top w:val="none" w:sz="0" w:space="0" w:color="auto"/>
        <w:left w:val="none" w:sz="0" w:space="0" w:color="auto"/>
        <w:bottom w:val="none" w:sz="0" w:space="0" w:color="auto"/>
        <w:right w:val="none" w:sz="0" w:space="0" w:color="auto"/>
      </w:divBdr>
    </w:div>
    <w:div w:id="16276508">
      <w:bodyDiv w:val="1"/>
      <w:marLeft w:val="0"/>
      <w:marRight w:val="0"/>
      <w:marTop w:val="0"/>
      <w:marBottom w:val="0"/>
      <w:divBdr>
        <w:top w:val="none" w:sz="0" w:space="0" w:color="auto"/>
        <w:left w:val="none" w:sz="0" w:space="0" w:color="auto"/>
        <w:bottom w:val="none" w:sz="0" w:space="0" w:color="auto"/>
        <w:right w:val="none" w:sz="0" w:space="0" w:color="auto"/>
      </w:divBdr>
    </w:div>
    <w:div w:id="28993158">
      <w:bodyDiv w:val="1"/>
      <w:marLeft w:val="0"/>
      <w:marRight w:val="0"/>
      <w:marTop w:val="0"/>
      <w:marBottom w:val="0"/>
      <w:divBdr>
        <w:top w:val="none" w:sz="0" w:space="0" w:color="auto"/>
        <w:left w:val="none" w:sz="0" w:space="0" w:color="auto"/>
        <w:bottom w:val="none" w:sz="0" w:space="0" w:color="auto"/>
        <w:right w:val="none" w:sz="0" w:space="0" w:color="auto"/>
      </w:divBdr>
    </w:div>
    <w:div w:id="48189938">
      <w:bodyDiv w:val="1"/>
      <w:marLeft w:val="0"/>
      <w:marRight w:val="0"/>
      <w:marTop w:val="0"/>
      <w:marBottom w:val="0"/>
      <w:divBdr>
        <w:top w:val="none" w:sz="0" w:space="0" w:color="auto"/>
        <w:left w:val="none" w:sz="0" w:space="0" w:color="auto"/>
        <w:bottom w:val="none" w:sz="0" w:space="0" w:color="auto"/>
        <w:right w:val="none" w:sz="0" w:space="0" w:color="auto"/>
      </w:divBdr>
      <w:divsChild>
        <w:div w:id="1842966699">
          <w:marLeft w:val="0"/>
          <w:marRight w:val="0"/>
          <w:marTop w:val="0"/>
          <w:marBottom w:val="0"/>
          <w:divBdr>
            <w:top w:val="none" w:sz="0" w:space="0" w:color="auto"/>
            <w:left w:val="none" w:sz="0" w:space="0" w:color="auto"/>
            <w:bottom w:val="none" w:sz="0" w:space="0" w:color="auto"/>
            <w:right w:val="none" w:sz="0" w:space="0" w:color="auto"/>
          </w:divBdr>
        </w:div>
        <w:div w:id="1782340781">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61564483">
      <w:bodyDiv w:val="1"/>
      <w:marLeft w:val="0"/>
      <w:marRight w:val="0"/>
      <w:marTop w:val="0"/>
      <w:marBottom w:val="0"/>
      <w:divBdr>
        <w:top w:val="none" w:sz="0" w:space="0" w:color="auto"/>
        <w:left w:val="none" w:sz="0" w:space="0" w:color="auto"/>
        <w:bottom w:val="none" w:sz="0" w:space="0" w:color="auto"/>
        <w:right w:val="none" w:sz="0" w:space="0" w:color="auto"/>
      </w:divBdr>
    </w:div>
    <w:div w:id="76295164">
      <w:bodyDiv w:val="1"/>
      <w:marLeft w:val="0"/>
      <w:marRight w:val="0"/>
      <w:marTop w:val="0"/>
      <w:marBottom w:val="0"/>
      <w:divBdr>
        <w:top w:val="none" w:sz="0" w:space="0" w:color="auto"/>
        <w:left w:val="none" w:sz="0" w:space="0" w:color="auto"/>
        <w:bottom w:val="none" w:sz="0" w:space="0" w:color="auto"/>
        <w:right w:val="none" w:sz="0" w:space="0" w:color="auto"/>
      </w:divBdr>
    </w:div>
    <w:div w:id="136805539">
      <w:bodyDiv w:val="1"/>
      <w:marLeft w:val="0"/>
      <w:marRight w:val="0"/>
      <w:marTop w:val="0"/>
      <w:marBottom w:val="0"/>
      <w:divBdr>
        <w:top w:val="none" w:sz="0" w:space="0" w:color="auto"/>
        <w:left w:val="none" w:sz="0" w:space="0" w:color="auto"/>
        <w:bottom w:val="none" w:sz="0" w:space="0" w:color="auto"/>
        <w:right w:val="none" w:sz="0" w:space="0" w:color="auto"/>
      </w:divBdr>
    </w:div>
    <w:div w:id="158615526">
      <w:bodyDiv w:val="1"/>
      <w:marLeft w:val="0"/>
      <w:marRight w:val="0"/>
      <w:marTop w:val="0"/>
      <w:marBottom w:val="0"/>
      <w:divBdr>
        <w:top w:val="none" w:sz="0" w:space="0" w:color="auto"/>
        <w:left w:val="none" w:sz="0" w:space="0" w:color="auto"/>
        <w:bottom w:val="none" w:sz="0" w:space="0" w:color="auto"/>
        <w:right w:val="none" w:sz="0" w:space="0" w:color="auto"/>
      </w:divBdr>
    </w:div>
    <w:div w:id="234822833">
      <w:bodyDiv w:val="1"/>
      <w:marLeft w:val="0"/>
      <w:marRight w:val="0"/>
      <w:marTop w:val="0"/>
      <w:marBottom w:val="0"/>
      <w:divBdr>
        <w:top w:val="none" w:sz="0" w:space="0" w:color="auto"/>
        <w:left w:val="none" w:sz="0" w:space="0" w:color="auto"/>
        <w:bottom w:val="none" w:sz="0" w:space="0" w:color="auto"/>
        <w:right w:val="none" w:sz="0" w:space="0" w:color="auto"/>
      </w:divBdr>
    </w:div>
    <w:div w:id="242186735">
      <w:bodyDiv w:val="1"/>
      <w:marLeft w:val="0"/>
      <w:marRight w:val="0"/>
      <w:marTop w:val="0"/>
      <w:marBottom w:val="0"/>
      <w:divBdr>
        <w:top w:val="none" w:sz="0" w:space="0" w:color="auto"/>
        <w:left w:val="none" w:sz="0" w:space="0" w:color="auto"/>
        <w:bottom w:val="none" w:sz="0" w:space="0" w:color="auto"/>
        <w:right w:val="none" w:sz="0" w:space="0" w:color="auto"/>
      </w:divBdr>
    </w:div>
    <w:div w:id="403845532">
      <w:bodyDiv w:val="1"/>
      <w:marLeft w:val="0"/>
      <w:marRight w:val="0"/>
      <w:marTop w:val="0"/>
      <w:marBottom w:val="0"/>
      <w:divBdr>
        <w:top w:val="none" w:sz="0" w:space="0" w:color="auto"/>
        <w:left w:val="none" w:sz="0" w:space="0" w:color="auto"/>
        <w:bottom w:val="none" w:sz="0" w:space="0" w:color="auto"/>
        <w:right w:val="none" w:sz="0" w:space="0" w:color="auto"/>
      </w:divBdr>
    </w:div>
    <w:div w:id="455488116">
      <w:bodyDiv w:val="1"/>
      <w:marLeft w:val="0"/>
      <w:marRight w:val="0"/>
      <w:marTop w:val="0"/>
      <w:marBottom w:val="0"/>
      <w:divBdr>
        <w:top w:val="none" w:sz="0" w:space="0" w:color="auto"/>
        <w:left w:val="none" w:sz="0" w:space="0" w:color="auto"/>
        <w:bottom w:val="none" w:sz="0" w:space="0" w:color="auto"/>
        <w:right w:val="none" w:sz="0" w:space="0" w:color="auto"/>
      </w:divBdr>
    </w:div>
    <w:div w:id="478691239">
      <w:bodyDiv w:val="1"/>
      <w:marLeft w:val="0"/>
      <w:marRight w:val="0"/>
      <w:marTop w:val="0"/>
      <w:marBottom w:val="0"/>
      <w:divBdr>
        <w:top w:val="none" w:sz="0" w:space="0" w:color="auto"/>
        <w:left w:val="none" w:sz="0" w:space="0" w:color="auto"/>
        <w:bottom w:val="none" w:sz="0" w:space="0" w:color="auto"/>
        <w:right w:val="none" w:sz="0" w:space="0" w:color="auto"/>
      </w:divBdr>
    </w:div>
    <w:div w:id="575821878">
      <w:bodyDiv w:val="1"/>
      <w:marLeft w:val="0"/>
      <w:marRight w:val="0"/>
      <w:marTop w:val="0"/>
      <w:marBottom w:val="0"/>
      <w:divBdr>
        <w:top w:val="none" w:sz="0" w:space="0" w:color="auto"/>
        <w:left w:val="none" w:sz="0" w:space="0" w:color="auto"/>
        <w:bottom w:val="none" w:sz="0" w:space="0" w:color="auto"/>
        <w:right w:val="none" w:sz="0" w:space="0" w:color="auto"/>
      </w:divBdr>
    </w:div>
    <w:div w:id="629241180">
      <w:bodyDiv w:val="1"/>
      <w:marLeft w:val="0"/>
      <w:marRight w:val="0"/>
      <w:marTop w:val="0"/>
      <w:marBottom w:val="0"/>
      <w:divBdr>
        <w:top w:val="none" w:sz="0" w:space="0" w:color="auto"/>
        <w:left w:val="none" w:sz="0" w:space="0" w:color="auto"/>
        <w:bottom w:val="none" w:sz="0" w:space="0" w:color="auto"/>
        <w:right w:val="none" w:sz="0" w:space="0" w:color="auto"/>
      </w:divBdr>
    </w:div>
    <w:div w:id="637994539">
      <w:bodyDiv w:val="1"/>
      <w:marLeft w:val="0"/>
      <w:marRight w:val="0"/>
      <w:marTop w:val="0"/>
      <w:marBottom w:val="0"/>
      <w:divBdr>
        <w:top w:val="none" w:sz="0" w:space="0" w:color="auto"/>
        <w:left w:val="none" w:sz="0" w:space="0" w:color="auto"/>
        <w:bottom w:val="none" w:sz="0" w:space="0" w:color="auto"/>
        <w:right w:val="none" w:sz="0" w:space="0" w:color="auto"/>
      </w:divBdr>
    </w:div>
    <w:div w:id="649360749">
      <w:bodyDiv w:val="1"/>
      <w:marLeft w:val="0"/>
      <w:marRight w:val="0"/>
      <w:marTop w:val="0"/>
      <w:marBottom w:val="0"/>
      <w:divBdr>
        <w:top w:val="none" w:sz="0" w:space="0" w:color="auto"/>
        <w:left w:val="none" w:sz="0" w:space="0" w:color="auto"/>
        <w:bottom w:val="none" w:sz="0" w:space="0" w:color="auto"/>
        <w:right w:val="none" w:sz="0" w:space="0" w:color="auto"/>
      </w:divBdr>
    </w:div>
    <w:div w:id="666518168">
      <w:bodyDiv w:val="1"/>
      <w:marLeft w:val="0"/>
      <w:marRight w:val="0"/>
      <w:marTop w:val="0"/>
      <w:marBottom w:val="0"/>
      <w:divBdr>
        <w:top w:val="none" w:sz="0" w:space="0" w:color="auto"/>
        <w:left w:val="none" w:sz="0" w:space="0" w:color="auto"/>
        <w:bottom w:val="none" w:sz="0" w:space="0" w:color="auto"/>
        <w:right w:val="none" w:sz="0" w:space="0" w:color="auto"/>
      </w:divBdr>
    </w:div>
    <w:div w:id="779883039">
      <w:bodyDiv w:val="1"/>
      <w:marLeft w:val="0"/>
      <w:marRight w:val="0"/>
      <w:marTop w:val="0"/>
      <w:marBottom w:val="0"/>
      <w:divBdr>
        <w:top w:val="none" w:sz="0" w:space="0" w:color="auto"/>
        <w:left w:val="none" w:sz="0" w:space="0" w:color="auto"/>
        <w:bottom w:val="none" w:sz="0" w:space="0" w:color="auto"/>
        <w:right w:val="none" w:sz="0" w:space="0" w:color="auto"/>
      </w:divBdr>
    </w:div>
    <w:div w:id="855462145">
      <w:bodyDiv w:val="1"/>
      <w:marLeft w:val="0"/>
      <w:marRight w:val="0"/>
      <w:marTop w:val="0"/>
      <w:marBottom w:val="0"/>
      <w:divBdr>
        <w:top w:val="none" w:sz="0" w:space="0" w:color="auto"/>
        <w:left w:val="none" w:sz="0" w:space="0" w:color="auto"/>
        <w:bottom w:val="none" w:sz="0" w:space="0" w:color="auto"/>
        <w:right w:val="none" w:sz="0" w:space="0" w:color="auto"/>
      </w:divBdr>
    </w:div>
    <w:div w:id="955915080">
      <w:bodyDiv w:val="1"/>
      <w:marLeft w:val="0"/>
      <w:marRight w:val="0"/>
      <w:marTop w:val="0"/>
      <w:marBottom w:val="0"/>
      <w:divBdr>
        <w:top w:val="none" w:sz="0" w:space="0" w:color="auto"/>
        <w:left w:val="none" w:sz="0" w:space="0" w:color="auto"/>
        <w:bottom w:val="none" w:sz="0" w:space="0" w:color="auto"/>
        <w:right w:val="none" w:sz="0" w:space="0" w:color="auto"/>
      </w:divBdr>
    </w:div>
    <w:div w:id="1001128259">
      <w:bodyDiv w:val="1"/>
      <w:marLeft w:val="0"/>
      <w:marRight w:val="0"/>
      <w:marTop w:val="0"/>
      <w:marBottom w:val="0"/>
      <w:divBdr>
        <w:top w:val="none" w:sz="0" w:space="0" w:color="auto"/>
        <w:left w:val="none" w:sz="0" w:space="0" w:color="auto"/>
        <w:bottom w:val="none" w:sz="0" w:space="0" w:color="auto"/>
        <w:right w:val="none" w:sz="0" w:space="0" w:color="auto"/>
      </w:divBdr>
    </w:div>
    <w:div w:id="1002659942">
      <w:bodyDiv w:val="1"/>
      <w:marLeft w:val="0"/>
      <w:marRight w:val="0"/>
      <w:marTop w:val="0"/>
      <w:marBottom w:val="0"/>
      <w:divBdr>
        <w:top w:val="none" w:sz="0" w:space="0" w:color="auto"/>
        <w:left w:val="none" w:sz="0" w:space="0" w:color="auto"/>
        <w:bottom w:val="none" w:sz="0" w:space="0" w:color="auto"/>
        <w:right w:val="none" w:sz="0" w:space="0" w:color="auto"/>
      </w:divBdr>
    </w:div>
    <w:div w:id="1076241516">
      <w:bodyDiv w:val="1"/>
      <w:marLeft w:val="0"/>
      <w:marRight w:val="0"/>
      <w:marTop w:val="0"/>
      <w:marBottom w:val="0"/>
      <w:divBdr>
        <w:top w:val="none" w:sz="0" w:space="0" w:color="auto"/>
        <w:left w:val="none" w:sz="0" w:space="0" w:color="auto"/>
        <w:bottom w:val="none" w:sz="0" w:space="0" w:color="auto"/>
        <w:right w:val="none" w:sz="0" w:space="0" w:color="auto"/>
      </w:divBdr>
    </w:div>
    <w:div w:id="1089689921">
      <w:bodyDiv w:val="1"/>
      <w:marLeft w:val="0"/>
      <w:marRight w:val="0"/>
      <w:marTop w:val="0"/>
      <w:marBottom w:val="0"/>
      <w:divBdr>
        <w:top w:val="none" w:sz="0" w:space="0" w:color="auto"/>
        <w:left w:val="none" w:sz="0" w:space="0" w:color="auto"/>
        <w:bottom w:val="none" w:sz="0" w:space="0" w:color="auto"/>
        <w:right w:val="none" w:sz="0" w:space="0" w:color="auto"/>
      </w:divBdr>
    </w:div>
    <w:div w:id="1109861498">
      <w:bodyDiv w:val="1"/>
      <w:marLeft w:val="0"/>
      <w:marRight w:val="0"/>
      <w:marTop w:val="0"/>
      <w:marBottom w:val="0"/>
      <w:divBdr>
        <w:top w:val="none" w:sz="0" w:space="0" w:color="auto"/>
        <w:left w:val="none" w:sz="0" w:space="0" w:color="auto"/>
        <w:bottom w:val="none" w:sz="0" w:space="0" w:color="auto"/>
        <w:right w:val="none" w:sz="0" w:space="0" w:color="auto"/>
      </w:divBdr>
    </w:div>
    <w:div w:id="1154293567">
      <w:bodyDiv w:val="1"/>
      <w:marLeft w:val="0"/>
      <w:marRight w:val="0"/>
      <w:marTop w:val="0"/>
      <w:marBottom w:val="0"/>
      <w:divBdr>
        <w:top w:val="none" w:sz="0" w:space="0" w:color="auto"/>
        <w:left w:val="none" w:sz="0" w:space="0" w:color="auto"/>
        <w:bottom w:val="none" w:sz="0" w:space="0" w:color="auto"/>
        <w:right w:val="none" w:sz="0" w:space="0" w:color="auto"/>
      </w:divBdr>
    </w:div>
    <w:div w:id="1180853915">
      <w:bodyDiv w:val="1"/>
      <w:marLeft w:val="0"/>
      <w:marRight w:val="0"/>
      <w:marTop w:val="0"/>
      <w:marBottom w:val="0"/>
      <w:divBdr>
        <w:top w:val="none" w:sz="0" w:space="0" w:color="auto"/>
        <w:left w:val="none" w:sz="0" w:space="0" w:color="auto"/>
        <w:bottom w:val="none" w:sz="0" w:space="0" w:color="auto"/>
        <w:right w:val="none" w:sz="0" w:space="0" w:color="auto"/>
      </w:divBdr>
    </w:div>
    <w:div w:id="1250844110">
      <w:bodyDiv w:val="1"/>
      <w:marLeft w:val="0"/>
      <w:marRight w:val="0"/>
      <w:marTop w:val="0"/>
      <w:marBottom w:val="0"/>
      <w:divBdr>
        <w:top w:val="none" w:sz="0" w:space="0" w:color="auto"/>
        <w:left w:val="none" w:sz="0" w:space="0" w:color="auto"/>
        <w:bottom w:val="none" w:sz="0" w:space="0" w:color="auto"/>
        <w:right w:val="none" w:sz="0" w:space="0" w:color="auto"/>
      </w:divBdr>
    </w:div>
    <w:div w:id="1442844022">
      <w:bodyDiv w:val="1"/>
      <w:marLeft w:val="0"/>
      <w:marRight w:val="0"/>
      <w:marTop w:val="0"/>
      <w:marBottom w:val="0"/>
      <w:divBdr>
        <w:top w:val="none" w:sz="0" w:space="0" w:color="auto"/>
        <w:left w:val="none" w:sz="0" w:space="0" w:color="auto"/>
        <w:bottom w:val="none" w:sz="0" w:space="0" w:color="auto"/>
        <w:right w:val="none" w:sz="0" w:space="0" w:color="auto"/>
      </w:divBdr>
    </w:div>
    <w:div w:id="1471172360">
      <w:bodyDiv w:val="1"/>
      <w:marLeft w:val="0"/>
      <w:marRight w:val="0"/>
      <w:marTop w:val="0"/>
      <w:marBottom w:val="0"/>
      <w:divBdr>
        <w:top w:val="none" w:sz="0" w:space="0" w:color="auto"/>
        <w:left w:val="none" w:sz="0" w:space="0" w:color="auto"/>
        <w:bottom w:val="none" w:sz="0" w:space="0" w:color="auto"/>
        <w:right w:val="none" w:sz="0" w:space="0" w:color="auto"/>
      </w:divBdr>
    </w:div>
    <w:div w:id="1501313117">
      <w:bodyDiv w:val="1"/>
      <w:marLeft w:val="0"/>
      <w:marRight w:val="0"/>
      <w:marTop w:val="0"/>
      <w:marBottom w:val="0"/>
      <w:divBdr>
        <w:top w:val="none" w:sz="0" w:space="0" w:color="auto"/>
        <w:left w:val="none" w:sz="0" w:space="0" w:color="auto"/>
        <w:bottom w:val="none" w:sz="0" w:space="0" w:color="auto"/>
        <w:right w:val="none" w:sz="0" w:space="0" w:color="auto"/>
      </w:divBdr>
    </w:div>
    <w:div w:id="1520047831">
      <w:bodyDiv w:val="1"/>
      <w:marLeft w:val="0"/>
      <w:marRight w:val="0"/>
      <w:marTop w:val="0"/>
      <w:marBottom w:val="0"/>
      <w:divBdr>
        <w:top w:val="none" w:sz="0" w:space="0" w:color="auto"/>
        <w:left w:val="none" w:sz="0" w:space="0" w:color="auto"/>
        <w:bottom w:val="none" w:sz="0" w:space="0" w:color="auto"/>
        <w:right w:val="none" w:sz="0" w:space="0" w:color="auto"/>
      </w:divBdr>
    </w:div>
    <w:div w:id="1597714046">
      <w:bodyDiv w:val="1"/>
      <w:marLeft w:val="0"/>
      <w:marRight w:val="0"/>
      <w:marTop w:val="0"/>
      <w:marBottom w:val="0"/>
      <w:divBdr>
        <w:top w:val="none" w:sz="0" w:space="0" w:color="auto"/>
        <w:left w:val="none" w:sz="0" w:space="0" w:color="auto"/>
        <w:bottom w:val="none" w:sz="0" w:space="0" w:color="auto"/>
        <w:right w:val="none" w:sz="0" w:space="0" w:color="auto"/>
      </w:divBdr>
    </w:div>
    <w:div w:id="1611428244">
      <w:bodyDiv w:val="1"/>
      <w:marLeft w:val="0"/>
      <w:marRight w:val="0"/>
      <w:marTop w:val="0"/>
      <w:marBottom w:val="0"/>
      <w:divBdr>
        <w:top w:val="none" w:sz="0" w:space="0" w:color="auto"/>
        <w:left w:val="none" w:sz="0" w:space="0" w:color="auto"/>
        <w:bottom w:val="none" w:sz="0" w:space="0" w:color="auto"/>
        <w:right w:val="none" w:sz="0" w:space="0" w:color="auto"/>
      </w:divBdr>
      <w:divsChild>
        <w:div w:id="1158766722">
          <w:marLeft w:val="0"/>
          <w:marRight w:val="0"/>
          <w:marTop w:val="0"/>
          <w:marBottom w:val="0"/>
          <w:divBdr>
            <w:top w:val="none" w:sz="0" w:space="0" w:color="auto"/>
            <w:left w:val="none" w:sz="0" w:space="0" w:color="auto"/>
            <w:bottom w:val="none" w:sz="0" w:space="0" w:color="auto"/>
            <w:right w:val="none" w:sz="0" w:space="0" w:color="auto"/>
          </w:divBdr>
        </w:div>
        <w:div w:id="148985127">
          <w:marLeft w:val="0"/>
          <w:marRight w:val="0"/>
          <w:marTop w:val="0"/>
          <w:marBottom w:val="0"/>
          <w:divBdr>
            <w:top w:val="none" w:sz="0" w:space="0" w:color="auto"/>
            <w:left w:val="none" w:sz="0" w:space="0" w:color="auto"/>
            <w:bottom w:val="none" w:sz="0" w:space="0" w:color="auto"/>
            <w:right w:val="none" w:sz="0" w:space="0" w:color="auto"/>
          </w:divBdr>
        </w:div>
        <w:div w:id="1243686563">
          <w:marLeft w:val="0"/>
          <w:marRight w:val="0"/>
          <w:marTop w:val="0"/>
          <w:marBottom w:val="0"/>
          <w:divBdr>
            <w:top w:val="none" w:sz="0" w:space="0" w:color="auto"/>
            <w:left w:val="none" w:sz="0" w:space="0" w:color="auto"/>
            <w:bottom w:val="none" w:sz="0" w:space="0" w:color="auto"/>
            <w:right w:val="none" w:sz="0" w:space="0" w:color="auto"/>
          </w:divBdr>
        </w:div>
        <w:div w:id="1194613285">
          <w:marLeft w:val="0"/>
          <w:marRight w:val="0"/>
          <w:marTop w:val="0"/>
          <w:marBottom w:val="0"/>
          <w:divBdr>
            <w:top w:val="none" w:sz="0" w:space="0" w:color="auto"/>
            <w:left w:val="none" w:sz="0" w:space="0" w:color="auto"/>
            <w:bottom w:val="none" w:sz="0" w:space="0" w:color="auto"/>
            <w:right w:val="none" w:sz="0" w:space="0" w:color="auto"/>
          </w:divBdr>
        </w:div>
      </w:divsChild>
    </w:div>
    <w:div w:id="1658342428">
      <w:bodyDiv w:val="1"/>
      <w:marLeft w:val="0"/>
      <w:marRight w:val="0"/>
      <w:marTop w:val="0"/>
      <w:marBottom w:val="0"/>
      <w:divBdr>
        <w:top w:val="none" w:sz="0" w:space="0" w:color="auto"/>
        <w:left w:val="none" w:sz="0" w:space="0" w:color="auto"/>
        <w:bottom w:val="none" w:sz="0" w:space="0" w:color="auto"/>
        <w:right w:val="none" w:sz="0" w:space="0" w:color="auto"/>
      </w:divBdr>
    </w:div>
    <w:div w:id="1697583433">
      <w:bodyDiv w:val="1"/>
      <w:marLeft w:val="0"/>
      <w:marRight w:val="0"/>
      <w:marTop w:val="0"/>
      <w:marBottom w:val="0"/>
      <w:divBdr>
        <w:top w:val="none" w:sz="0" w:space="0" w:color="auto"/>
        <w:left w:val="none" w:sz="0" w:space="0" w:color="auto"/>
        <w:bottom w:val="none" w:sz="0" w:space="0" w:color="auto"/>
        <w:right w:val="none" w:sz="0" w:space="0" w:color="auto"/>
      </w:divBdr>
    </w:div>
    <w:div w:id="1711803688">
      <w:bodyDiv w:val="1"/>
      <w:marLeft w:val="0"/>
      <w:marRight w:val="0"/>
      <w:marTop w:val="0"/>
      <w:marBottom w:val="0"/>
      <w:divBdr>
        <w:top w:val="none" w:sz="0" w:space="0" w:color="auto"/>
        <w:left w:val="none" w:sz="0" w:space="0" w:color="auto"/>
        <w:bottom w:val="none" w:sz="0" w:space="0" w:color="auto"/>
        <w:right w:val="none" w:sz="0" w:space="0" w:color="auto"/>
      </w:divBdr>
    </w:div>
    <w:div w:id="1767117069">
      <w:bodyDiv w:val="1"/>
      <w:marLeft w:val="0"/>
      <w:marRight w:val="0"/>
      <w:marTop w:val="0"/>
      <w:marBottom w:val="0"/>
      <w:divBdr>
        <w:top w:val="none" w:sz="0" w:space="0" w:color="auto"/>
        <w:left w:val="none" w:sz="0" w:space="0" w:color="auto"/>
        <w:bottom w:val="none" w:sz="0" w:space="0" w:color="auto"/>
        <w:right w:val="none" w:sz="0" w:space="0" w:color="auto"/>
      </w:divBdr>
    </w:div>
    <w:div w:id="1845314544">
      <w:bodyDiv w:val="1"/>
      <w:marLeft w:val="0"/>
      <w:marRight w:val="0"/>
      <w:marTop w:val="0"/>
      <w:marBottom w:val="0"/>
      <w:divBdr>
        <w:top w:val="none" w:sz="0" w:space="0" w:color="auto"/>
        <w:left w:val="none" w:sz="0" w:space="0" w:color="auto"/>
        <w:bottom w:val="none" w:sz="0" w:space="0" w:color="auto"/>
        <w:right w:val="none" w:sz="0" w:space="0" w:color="auto"/>
      </w:divBdr>
    </w:div>
    <w:div w:id="1893534724">
      <w:bodyDiv w:val="1"/>
      <w:marLeft w:val="0"/>
      <w:marRight w:val="0"/>
      <w:marTop w:val="0"/>
      <w:marBottom w:val="0"/>
      <w:divBdr>
        <w:top w:val="none" w:sz="0" w:space="0" w:color="auto"/>
        <w:left w:val="none" w:sz="0" w:space="0" w:color="auto"/>
        <w:bottom w:val="none" w:sz="0" w:space="0" w:color="auto"/>
        <w:right w:val="none" w:sz="0" w:space="0" w:color="auto"/>
      </w:divBdr>
      <w:divsChild>
        <w:div w:id="163057045">
          <w:marLeft w:val="0"/>
          <w:marRight w:val="0"/>
          <w:marTop w:val="0"/>
          <w:marBottom w:val="0"/>
          <w:divBdr>
            <w:top w:val="none" w:sz="0" w:space="0" w:color="auto"/>
            <w:left w:val="none" w:sz="0" w:space="0" w:color="auto"/>
            <w:bottom w:val="none" w:sz="0" w:space="0" w:color="auto"/>
            <w:right w:val="none" w:sz="0" w:space="0" w:color="auto"/>
          </w:divBdr>
          <w:divsChild>
            <w:div w:id="29111504">
              <w:marLeft w:val="0"/>
              <w:marRight w:val="0"/>
              <w:marTop w:val="0"/>
              <w:marBottom w:val="0"/>
              <w:divBdr>
                <w:top w:val="none" w:sz="0" w:space="0" w:color="auto"/>
                <w:left w:val="none" w:sz="0" w:space="0" w:color="auto"/>
                <w:bottom w:val="none" w:sz="0" w:space="0" w:color="auto"/>
                <w:right w:val="none" w:sz="0" w:space="0" w:color="auto"/>
              </w:divBdr>
            </w:div>
            <w:div w:id="659383746">
              <w:marLeft w:val="0"/>
              <w:marRight w:val="0"/>
              <w:marTop w:val="0"/>
              <w:marBottom w:val="0"/>
              <w:divBdr>
                <w:top w:val="none" w:sz="0" w:space="0" w:color="auto"/>
                <w:left w:val="none" w:sz="0" w:space="0" w:color="auto"/>
                <w:bottom w:val="none" w:sz="0" w:space="0" w:color="auto"/>
                <w:right w:val="none" w:sz="0" w:space="0" w:color="auto"/>
              </w:divBdr>
            </w:div>
            <w:div w:id="1823236643">
              <w:marLeft w:val="0"/>
              <w:marRight w:val="0"/>
              <w:marTop w:val="0"/>
              <w:marBottom w:val="0"/>
              <w:divBdr>
                <w:top w:val="none" w:sz="0" w:space="0" w:color="auto"/>
                <w:left w:val="none" w:sz="0" w:space="0" w:color="auto"/>
                <w:bottom w:val="none" w:sz="0" w:space="0" w:color="auto"/>
                <w:right w:val="none" w:sz="0" w:space="0" w:color="auto"/>
              </w:divBdr>
            </w:div>
          </w:divsChild>
        </w:div>
        <w:div w:id="557284954">
          <w:marLeft w:val="0"/>
          <w:marRight w:val="0"/>
          <w:marTop w:val="0"/>
          <w:marBottom w:val="0"/>
          <w:divBdr>
            <w:top w:val="none" w:sz="0" w:space="0" w:color="auto"/>
            <w:left w:val="none" w:sz="0" w:space="0" w:color="auto"/>
            <w:bottom w:val="none" w:sz="0" w:space="0" w:color="auto"/>
            <w:right w:val="none" w:sz="0" w:space="0" w:color="auto"/>
          </w:divBdr>
        </w:div>
      </w:divsChild>
    </w:div>
    <w:div w:id="1926107962">
      <w:bodyDiv w:val="1"/>
      <w:marLeft w:val="0"/>
      <w:marRight w:val="0"/>
      <w:marTop w:val="0"/>
      <w:marBottom w:val="0"/>
      <w:divBdr>
        <w:top w:val="none" w:sz="0" w:space="0" w:color="auto"/>
        <w:left w:val="none" w:sz="0" w:space="0" w:color="auto"/>
        <w:bottom w:val="none" w:sz="0" w:space="0" w:color="auto"/>
        <w:right w:val="none" w:sz="0" w:space="0" w:color="auto"/>
      </w:divBdr>
    </w:div>
    <w:div w:id="1964075533">
      <w:bodyDiv w:val="1"/>
      <w:marLeft w:val="0"/>
      <w:marRight w:val="0"/>
      <w:marTop w:val="0"/>
      <w:marBottom w:val="0"/>
      <w:divBdr>
        <w:top w:val="none" w:sz="0" w:space="0" w:color="auto"/>
        <w:left w:val="none" w:sz="0" w:space="0" w:color="auto"/>
        <w:bottom w:val="none" w:sz="0" w:space="0" w:color="auto"/>
        <w:right w:val="none" w:sz="0" w:space="0" w:color="auto"/>
      </w:divBdr>
    </w:div>
    <w:div w:id="2103912958">
      <w:bodyDiv w:val="1"/>
      <w:marLeft w:val="0"/>
      <w:marRight w:val="0"/>
      <w:marTop w:val="0"/>
      <w:marBottom w:val="0"/>
      <w:divBdr>
        <w:top w:val="none" w:sz="0" w:space="0" w:color="auto"/>
        <w:left w:val="none" w:sz="0" w:space="0" w:color="auto"/>
        <w:bottom w:val="none" w:sz="0" w:space="0" w:color="auto"/>
        <w:right w:val="none" w:sz="0" w:space="0" w:color="auto"/>
      </w:divBdr>
    </w:div>
    <w:div w:id="2143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tar.lt/portal/legalAct.html?documentId=52ba1110b4ff11eea5a28c81c82193a8" TargetMode="External"/><Relationship Id="rId7" Type="http://schemas.openxmlformats.org/officeDocument/2006/relationships/webSettings" Target="webSettings.xml"/><Relationship Id="rId12" Type="http://schemas.openxmlformats.org/officeDocument/2006/relationships/hyperlink" Target="https://www.e-tar.lt/portal/legalAct.html?documentId=52ba1110b4ff11eea5a28c81c82193a8" TargetMode="External"/><Relationship Id="rId17" Type="http://schemas.openxmlformats.org/officeDocument/2006/relationships/header" Target="header3.xml"/><Relationship Id="rId25" Type="http://schemas.openxmlformats.org/officeDocument/2006/relationships/hyperlink" Target="https://www.e-tar.lt/portal/legalAct.html?documentId=52ba1110b4ff11eea5a28c81c82193a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tar.lt/portal/legalAct.html?documentId=52ba1110b4ff11eea5a28c81c82193a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r.lt/portal/legalAct.html?documentId=52ba1110b4ff11eea5a28c81c82193a8" TargetMode="External"/><Relationship Id="rId24" Type="http://schemas.openxmlformats.org/officeDocument/2006/relationships/hyperlink" Target="https://www.e-tar.lt/portal/legalAct.html?documentId=12748240676411ee9fc7ee37cec6fc59"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tar.lt/portal/legalAct.html?documentId=52ba1110b4ff11eea5a28c81c82193a8" TargetMode="External"/><Relationship Id="rId10" Type="http://schemas.openxmlformats.org/officeDocument/2006/relationships/hyperlink" Target="https://www.e-tar.lt/portal/legalAct.html?documentId=52ba1110b4ff11eea5a28c81c82193a8" TargetMode="External"/><Relationship Id="rId19" Type="http://schemas.openxmlformats.org/officeDocument/2006/relationships/hyperlink" Target="https://www.e-tar.lt/portal/legalAct.html?documentId=52ba1110b4ff11eea5a28c81c82193a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e-tar.lt/portal/legalAct.html?documentId=52ba1110b4ff11eea5a28c81c82193a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ABBCABE027194295DC8191CC7AC6C6" ma:contentTypeVersion="11" ma:contentTypeDescription="Create a new document." ma:contentTypeScope="" ma:versionID="cda4fea90539e6af7b418ff1aa229771">
  <xsd:schema xmlns:xsd="http://www.w3.org/2001/XMLSchema" xmlns:ns3="efde0346-e17e-4887-a251-ba7222134284" xmlns:ns4="94de4971-912d-49f7-8ec0-e3da180e6934" targetNamespace="http://schemas.microsoft.com/office/2006/metadata/properties" ma:root="true" ma:fieldsID="5bba5e9be589cf1fe3eac3a2b51125fc" ns3:_="" ns4:_="">
    <xsd:import namespace="efde0346-e17e-4887-a251-ba7222134284"/>
    <xsd:import namespace="94de4971-912d-49f7-8ec0-e3da180e6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targetNamespace="efde0346-e17e-4887-a251-ba7222134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targetNamespace="94de4971-912d-49f7-8ec0-e3da180e6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45D43-70F4-4755-88B3-D5589F097277}">
  <ds:schemaRefs>
    <ds:schemaRef ds:uri="http://schemas.openxmlformats.org/officeDocument/2006/bibliography"/>
  </ds:schemaRefs>
</ds:datastoreItem>
</file>

<file path=customXml/itemProps2.xml><?xml version="1.0" encoding="utf-8"?>
<ds:datastoreItem xmlns:ds="http://schemas.openxmlformats.org/officeDocument/2006/customXml" ds:itemID="{496FC274-B49E-4188-BA7F-1A5D51437A27}">
  <ds:schemaRefs>
    <ds:schemaRef ds:uri="http://schemas.microsoft.com/office/2006/metadata/contentType"/>
    <ds:schemaRef ds:uri="http://schemas.microsoft.com/office/2006/metadata/properties/metaAttributes"/>
    <ds:schemaRef ds:uri="http://www.w3.org/2001/XMLSchema"/>
    <ds:schemaRef ds:uri="efde0346-e17e-4887-a251-ba7222134284"/>
    <ds:schemaRef ds:uri="94de4971-912d-49f7-8ec0-e3da180e6934"/>
  </ds:schemaRefs>
</ds:datastoreItem>
</file>

<file path=customXml/itemProps3.xml><?xml version="1.0" encoding="utf-8"?>
<ds:datastoreItem xmlns:ds="http://schemas.openxmlformats.org/officeDocument/2006/customXml" ds:itemID="{16CEDD8B-CDC9-4540-9AD7-FCDBE0410CB4}">
  <ds:schemaRefs>
    <ds:schemaRef ds:uri="http://schemas.microsoft.com/office/2006/metadata/properties"/>
  </ds:schemaRefs>
</ds:datastoreItem>
</file>

<file path=customXml/itemProps4.xml><?xml version="1.0" encoding="utf-8"?>
<ds:datastoreItem xmlns:ds="http://schemas.openxmlformats.org/officeDocument/2006/customXml" ds:itemID="{7DC0938F-9B5B-4EAF-974C-E963D34D9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25417</Words>
  <Characters>14489</Characters>
  <Application>Microsoft Office Word</Application>
  <DocSecurity>0</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
  <LinksUpToDate>false</LinksUpToDate>
  <CharactersWithSpaces>39827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Rima</dc:creator>
  <cp:lastModifiedBy>Neringa Janušauskienė</cp:lastModifiedBy>
  <cp:revision>6</cp:revision>
  <dcterms:created xsi:type="dcterms:W3CDTF">2024-01-19T14:49:00Z</dcterms:created>
  <dcterms:modified xsi:type="dcterms:W3CDTF">2024-01-23T06:52:00Z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0x010100A7ABBCABE027194295DC8191CC7AC6C6</vt:lpwstr>
  </property>
</Properties>
</file>